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2C25" w14:textId="77777777" w:rsidR="00F13B57" w:rsidRPr="00A54942" w:rsidRDefault="00A62554" w:rsidP="00A54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A54942">
        <w:rPr>
          <w:b/>
          <w:sz w:val="56"/>
          <w:szCs w:val="56"/>
        </w:rPr>
        <w:t xml:space="preserve">OCP </w:t>
      </w:r>
      <w:r w:rsidR="00F13B57" w:rsidRPr="00A54942">
        <w:rPr>
          <w:b/>
          <w:sz w:val="56"/>
          <w:szCs w:val="56"/>
        </w:rPr>
        <w:t>Oracle 1</w:t>
      </w:r>
      <w:r w:rsidR="00C31E75" w:rsidRPr="00A54942">
        <w:rPr>
          <w:b/>
          <w:sz w:val="56"/>
          <w:szCs w:val="56"/>
        </w:rPr>
        <w:t>1</w:t>
      </w:r>
      <w:r w:rsidR="00F13B57" w:rsidRPr="00A54942">
        <w:rPr>
          <w:b/>
          <w:sz w:val="56"/>
          <w:szCs w:val="56"/>
        </w:rPr>
        <w:t>g DBA</w:t>
      </w:r>
    </w:p>
    <w:p w14:paraId="724C31FF" w14:textId="77777777" w:rsidR="00F13B57" w:rsidRPr="00A54942" w:rsidRDefault="00F13B57" w:rsidP="00A54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A54942">
        <w:rPr>
          <w:b/>
          <w:sz w:val="28"/>
          <w:szCs w:val="28"/>
        </w:rPr>
        <w:t>-</w:t>
      </w:r>
    </w:p>
    <w:p w14:paraId="70270A6E" w14:textId="77777777" w:rsidR="00F13B57" w:rsidRPr="00A54942" w:rsidRDefault="00F13B57" w:rsidP="00A54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A54942">
        <w:rPr>
          <w:b/>
          <w:sz w:val="56"/>
          <w:szCs w:val="56"/>
        </w:rPr>
        <w:t>New Features for Administrators</w:t>
      </w:r>
    </w:p>
    <w:p w14:paraId="24C81579" w14:textId="77777777" w:rsidR="00F13B57" w:rsidRDefault="00F13B57"/>
    <w:p w14:paraId="2AEC9202" w14:textId="77777777" w:rsidR="00F13B57" w:rsidRDefault="00F13B57"/>
    <w:p w14:paraId="50AA2267" w14:textId="77777777" w:rsidR="00F13B57" w:rsidRDefault="00F13B57"/>
    <w:p w14:paraId="29F6B4CB" w14:textId="77777777" w:rsidR="00F13B57" w:rsidRDefault="00F13B57"/>
    <w:p w14:paraId="78828E62" w14:textId="77777777" w:rsidR="00F13B57" w:rsidRDefault="00F13B57"/>
    <w:p w14:paraId="439D401C" w14:textId="77777777" w:rsidR="00F13B57" w:rsidRDefault="00F13B57"/>
    <w:p w14:paraId="02B14B6A" w14:textId="77777777" w:rsidR="00F13B57" w:rsidRDefault="00F13B57"/>
    <w:p w14:paraId="66A6E1CB" w14:textId="77777777" w:rsidR="00F13B57" w:rsidRDefault="00F13B57"/>
    <w:p w14:paraId="2B31231C" w14:textId="77777777" w:rsidR="00F13B57" w:rsidRDefault="00F13B57"/>
    <w:p w14:paraId="171CA50B" w14:textId="77777777" w:rsidR="00F13B57" w:rsidRDefault="00F13B57"/>
    <w:p w14:paraId="40F44F7E" w14:textId="77777777" w:rsidR="00F13B57" w:rsidRDefault="00F13B57"/>
    <w:p w14:paraId="779A6CF6" w14:textId="77777777" w:rsidR="00F13B57" w:rsidRDefault="00F13B57">
      <w:pPr>
        <w:pStyle w:val="TOC1"/>
      </w:pPr>
    </w:p>
    <w:p w14:paraId="7A53118D" w14:textId="77777777" w:rsidR="00F13B57" w:rsidRDefault="00F13B57"/>
    <w:p w14:paraId="5FD5358C" w14:textId="77777777" w:rsidR="00F13B57" w:rsidRDefault="00F13B57"/>
    <w:p w14:paraId="11742849" w14:textId="77777777" w:rsidR="00F13B57" w:rsidRDefault="00F13B57"/>
    <w:p w14:paraId="303A25A1" w14:textId="77777777" w:rsidR="00F13B57" w:rsidRDefault="00F13B57"/>
    <w:p w14:paraId="41C2524D" w14:textId="77777777" w:rsidR="00F13B57" w:rsidRDefault="00F13B57"/>
    <w:p w14:paraId="56DC3262" w14:textId="77777777" w:rsidR="00F13B57" w:rsidRDefault="00F13B57"/>
    <w:p w14:paraId="5885AE58" w14:textId="77777777" w:rsidR="00F13B57" w:rsidRDefault="00F13B57"/>
    <w:p w14:paraId="1B7E5085" w14:textId="77777777" w:rsidR="00F13B57" w:rsidRDefault="00F13B57"/>
    <w:p w14:paraId="57E3BD08" w14:textId="77777777" w:rsidR="00F13B57" w:rsidRDefault="00F13B57"/>
    <w:p w14:paraId="56D7B705" w14:textId="77777777" w:rsidR="00F13B57" w:rsidRDefault="00F13B57"/>
    <w:p w14:paraId="2C950FDD" w14:textId="77777777" w:rsidR="00F13B57" w:rsidRDefault="00F13B57"/>
    <w:p w14:paraId="6D8E4AFA" w14:textId="77777777" w:rsidR="00F13B57" w:rsidRDefault="00F13B57"/>
    <w:p w14:paraId="06DF53C8" w14:textId="77777777" w:rsidR="00F13B57" w:rsidRDefault="00F13B57"/>
    <w:p w14:paraId="409DD5FB" w14:textId="77777777" w:rsidR="00F13B57" w:rsidRDefault="00F13B57"/>
    <w:p w14:paraId="0226CC1D" w14:textId="77777777" w:rsidR="00F13B57" w:rsidRDefault="00F13B57"/>
    <w:p w14:paraId="2571246B" w14:textId="77777777" w:rsidR="00F13B57" w:rsidRDefault="00F13B57">
      <w:pPr>
        <w:jc w:val="both"/>
      </w:pPr>
    </w:p>
    <w:p w14:paraId="008ED2FA" w14:textId="77777777" w:rsidR="00F13B57" w:rsidRDefault="00F13B57"/>
    <w:p w14:paraId="02406A7C" w14:textId="77777777" w:rsidR="00F13B57" w:rsidRDefault="00F13B57"/>
    <w:p w14:paraId="7C41CA39" w14:textId="77777777" w:rsidR="00561668" w:rsidRDefault="00561668"/>
    <w:p w14:paraId="02F7D45F" w14:textId="77777777" w:rsidR="00916CC0" w:rsidRDefault="00916CC0"/>
    <w:p w14:paraId="789AFBC7" w14:textId="77777777" w:rsidR="00F13B57" w:rsidRDefault="00F13B57"/>
    <w:p w14:paraId="6CB9F522" w14:textId="77777777" w:rsidR="00F13B57" w:rsidRDefault="00F13B57" w:rsidP="00973937">
      <w:pPr>
        <w:tabs>
          <w:tab w:val="left" w:pos="1245"/>
        </w:tabs>
      </w:pPr>
    </w:p>
    <w:p w14:paraId="34FE033A" w14:textId="77777777" w:rsidR="00F13B57" w:rsidRPr="009714CA" w:rsidRDefault="00F13B57">
      <w:pPr>
        <w:rPr>
          <w:sz w:val="18"/>
          <w:szCs w:val="18"/>
        </w:rPr>
      </w:pPr>
    </w:p>
    <w:p w14:paraId="0FCE94E0" w14:textId="77777777" w:rsidR="008E02DF" w:rsidRPr="009714CA" w:rsidRDefault="008E02DF">
      <w:pPr>
        <w:rPr>
          <w:sz w:val="18"/>
          <w:szCs w:val="18"/>
        </w:rPr>
      </w:pPr>
    </w:p>
    <w:p w14:paraId="03320FD3" w14:textId="77777777" w:rsidR="008E02DF" w:rsidRPr="00E95DDA" w:rsidRDefault="008E02DF">
      <w:pPr>
        <w:rPr>
          <w:sz w:val="18"/>
          <w:szCs w:val="18"/>
        </w:rPr>
      </w:pPr>
    </w:p>
    <w:p w14:paraId="3295B8D7" w14:textId="77777777" w:rsidR="008E02DF" w:rsidRPr="00E95DDA" w:rsidRDefault="008E02DF">
      <w:pPr>
        <w:rPr>
          <w:sz w:val="18"/>
          <w:szCs w:val="18"/>
        </w:rPr>
      </w:pPr>
    </w:p>
    <w:p w14:paraId="34E0E9DF" w14:textId="77777777" w:rsidR="00F13B57" w:rsidRPr="00254630" w:rsidRDefault="00F13B57">
      <w:pPr>
        <w:rPr>
          <w:sz w:val="18"/>
          <w:szCs w:val="18"/>
        </w:rPr>
      </w:pPr>
    </w:p>
    <w:p w14:paraId="3378F1B8" w14:textId="77777777" w:rsidR="005772B3" w:rsidRPr="00254630" w:rsidRDefault="005772B3">
      <w:pPr>
        <w:rPr>
          <w:sz w:val="18"/>
          <w:szCs w:val="18"/>
        </w:rPr>
      </w:pPr>
    </w:p>
    <w:p w14:paraId="41DDF44A" w14:textId="77777777" w:rsidR="00A54942" w:rsidRPr="00254630" w:rsidRDefault="00A54942">
      <w:pPr>
        <w:rPr>
          <w:sz w:val="18"/>
          <w:szCs w:val="18"/>
        </w:rPr>
      </w:pPr>
    </w:p>
    <w:p w14:paraId="7AF1898E" w14:textId="77777777" w:rsidR="00A54942" w:rsidRPr="00254630" w:rsidRDefault="00A54942">
      <w:pPr>
        <w:rPr>
          <w:sz w:val="18"/>
          <w:szCs w:val="18"/>
        </w:rPr>
      </w:pPr>
    </w:p>
    <w:p w14:paraId="1F370227" w14:textId="77777777" w:rsidR="005772B3" w:rsidRPr="00254630" w:rsidRDefault="005772B3">
      <w:pPr>
        <w:rPr>
          <w:sz w:val="18"/>
          <w:szCs w:val="18"/>
        </w:rPr>
      </w:pPr>
    </w:p>
    <w:p w14:paraId="1C5A457F" w14:textId="77777777" w:rsidR="00B3045A" w:rsidRPr="00254630" w:rsidRDefault="00B3045A">
      <w:pPr>
        <w:rPr>
          <w:sz w:val="18"/>
          <w:szCs w:val="18"/>
        </w:rPr>
      </w:pPr>
    </w:p>
    <w:p w14:paraId="4E28DCDF" w14:textId="77777777" w:rsidR="00F13B57" w:rsidRPr="00254630" w:rsidRDefault="00F13B57">
      <w:pPr>
        <w:rPr>
          <w:sz w:val="18"/>
          <w:szCs w:val="18"/>
        </w:rPr>
      </w:pPr>
    </w:p>
    <w:p w14:paraId="10AE38A6" w14:textId="77777777" w:rsidR="005913E2" w:rsidRPr="00254630" w:rsidRDefault="005913E2">
      <w:pPr>
        <w:rPr>
          <w:sz w:val="18"/>
          <w:szCs w:val="18"/>
        </w:rPr>
      </w:pPr>
    </w:p>
    <w:p w14:paraId="06BFDF6C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09EADEAC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Copyright © 20</w:t>
      </w:r>
      <w:r w:rsidR="00C31E75">
        <w:rPr>
          <w:sz w:val="18"/>
          <w:lang w:val="it-IT"/>
        </w:rPr>
        <w:t>1</w:t>
      </w:r>
      <w:r w:rsidR="00853E1A">
        <w:rPr>
          <w:sz w:val="18"/>
          <w:lang w:val="it-IT"/>
        </w:rPr>
        <w:t>1</w:t>
      </w:r>
      <w:r>
        <w:rPr>
          <w:sz w:val="18"/>
          <w:lang w:val="it-IT"/>
        </w:rPr>
        <w:t xml:space="preserve"> Assi Loris</w:t>
      </w:r>
    </w:p>
    <w:p w14:paraId="126D14F3" w14:textId="6DF850D4" w:rsidR="00E73AF4" w:rsidRDefault="00F578F4" w:rsidP="00E73AF4">
      <w:pPr>
        <w:rPr>
          <w:sz w:val="18"/>
          <w:lang w:val="it-IT"/>
        </w:rPr>
      </w:pPr>
      <w:r>
        <w:rPr>
          <w:sz w:val="18"/>
          <w:lang w:val="it-IT"/>
        </w:rPr>
        <w:t xml:space="preserve">Version: </w:t>
      </w:r>
      <w:r w:rsidR="007C1A30">
        <w:rPr>
          <w:sz w:val="18"/>
          <w:lang w:val="it-IT"/>
        </w:rPr>
        <w:t>5.</w:t>
      </w:r>
      <w:r w:rsidR="009714CA">
        <w:rPr>
          <w:sz w:val="18"/>
          <w:lang w:val="it-IT"/>
        </w:rPr>
        <w:t>6</w:t>
      </w:r>
      <w:r w:rsidR="0003381A">
        <w:rPr>
          <w:sz w:val="18"/>
          <w:lang w:val="it-IT"/>
        </w:rPr>
        <w:t>.</w:t>
      </w:r>
      <w:r w:rsidR="001F339E">
        <w:rPr>
          <w:sz w:val="18"/>
          <w:lang w:val="it-IT"/>
        </w:rPr>
        <w:t>8</w:t>
      </w:r>
    </w:p>
    <w:p w14:paraId="7DC9650C" w14:textId="77777777" w:rsidR="008C3CB4" w:rsidRDefault="008C3CB4" w:rsidP="008C3CB4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32367519" w14:textId="77777777" w:rsidR="00F13B57" w:rsidRDefault="00F13B57">
      <w:pPr>
        <w:rPr>
          <w:sz w:val="18"/>
          <w:lang w:val="it-IT"/>
        </w:rPr>
      </w:pPr>
    </w:p>
    <w:p w14:paraId="6E36FDBF" w14:textId="77777777" w:rsidR="00F13B57" w:rsidRPr="00B3045A" w:rsidRDefault="00F13B57" w:rsidP="00B3045A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4EB17508" w14:textId="77777777" w:rsidR="00F13B57" w:rsidRDefault="00F13B57">
      <w:pPr>
        <w:jc w:val="center"/>
        <w:rPr>
          <w:b/>
          <w:sz w:val="24"/>
          <w:lang w:val="it-IT"/>
        </w:rPr>
      </w:pPr>
      <w:r w:rsidRPr="00254630">
        <w:rPr>
          <w:b/>
          <w:sz w:val="10"/>
          <w:szCs w:val="10"/>
          <w:lang w:val="it-IT"/>
        </w:rPr>
        <w:br w:type="page"/>
      </w:r>
      <w:r>
        <w:rPr>
          <w:b/>
          <w:sz w:val="24"/>
          <w:lang w:val="it-IT"/>
        </w:rPr>
        <w:lastRenderedPageBreak/>
        <w:t>Sommario</w:t>
      </w:r>
    </w:p>
    <w:p w14:paraId="08E39C6F" w14:textId="77777777" w:rsidR="00F13B57" w:rsidRDefault="00F13B57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14:paraId="5B79D959" w14:textId="6423B136" w:rsidR="001F339E" w:rsidRDefault="00F13B57" w:rsidP="001F339E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21347799" w:history="1">
        <w:r w:rsidR="001F339E" w:rsidRPr="00A04BF1">
          <w:rPr>
            <w:rStyle w:val="Hyperlink"/>
            <w:lang w:val="it-IT"/>
          </w:rPr>
          <w:t>Introduzione al Manuale</w:t>
        </w:r>
        <w:r w:rsidR="001F339E">
          <w:rPr>
            <w:webHidden/>
          </w:rPr>
          <w:tab/>
        </w:r>
        <w:r w:rsidR="001F339E">
          <w:rPr>
            <w:webHidden/>
          </w:rPr>
          <w:fldChar w:fldCharType="begin"/>
        </w:r>
        <w:r w:rsidR="001F339E">
          <w:rPr>
            <w:webHidden/>
          </w:rPr>
          <w:instrText xml:space="preserve"> PAGEREF _Toc121347799 \h </w:instrText>
        </w:r>
        <w:r w:rsidR="001F339E">
          <w:rPr>
            <w:webHidden/>
          </w:rPr>
        </w:r>
        <w:r w:rsidR="001F339E">
          <w:rPr>
            <w:webHidden/>
          </w:rPr>
          <w:fldChar w:fldCharType="separate"/>
        </w:r>
        <w:r w:rsidR="001F339E">
          <w:rPr>
            <w:webHidden/>
          </w:rPr>
          <w:t>4</w:t>
        </w:r>
        <w:r w:rsidR="001F339E">
          <w:rPr>
            <w:webHidden/>
          </w:rPr>
          <w:fldChar w:fldCharType="end"/>
        </w:r>
      </w:hyperlink>
    </w:p>
    <w:p w14:paraId="6C941009" w14:textId="710ED38C" w:rsidR="001F339E" w:rsidRDefault="001F339E" w:rsidP="001F339E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00" w:history="1">
        <w:r w:rsidRPr="00A04BF1">
          <w:rPr>
            <w:rStyle w:val="Hyperlink"/>
            <w:lang w:val="it-IT"/>
          </w:rPr>
          <w:t>Presentazione della release 11g da parte di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3807E8" w14:textId="2F408940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01" w:history="1">
        <w:r w:rsidRPr="00A04BF1">
          <w:rPr>
            <w:rStyle w:val="Hyperlink"/>
            <w:lang w:val="it-IT"/>
          </w:rPr>
          <w:t>Cap. 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Miglioramenti nell’Installazione e nell’Upgrade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9412A5" w14:textId="6554A094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02" w:history="1">
        <w:r w:rsidRPr="00A04BF1">
          <w:rPr>
            <w:rStyle w:val="Hyperlink"/>
            <w:noProof/>
            <w:lang w:val="fr-FR"/>
          </w:rPr>
          <w:t>1.1 – Installare Oracle 11g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9C02BB" w14:textId="41C672E3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03" w:history="1">
        <w:r w:rsidRPr="00A04BF1">
          <w:rPr>
            <w:rStyle w:val="Hyperlink"/>
            <w:noProof/>
            <w:lang w:val="fr-FR"/>
          </w:rPr>
          <w:t>1.2 – Fare l’Upgrade del db verso Oracle 11g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21A203" w14:textId="1BA65223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04" w:history="1">
        <w:r w:rsidRPr="00A04BF1">
          <w:rPr>
            <w:rStyle w:val="Hyperlink"/>
            <w:noProof/>
            <w:lang w:val="fr-FR"/>
          </w:rPr>
          <w:t>1.3 – NFS e Direct NFS (DNFS)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B514460" w14:textId="50D740E8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05" w:history="1">
        <w:r w:rsidRPr="00A04BF1">
          <w:rPr>
            <w:rStyle w:val="Hyperlink"/>
            <w:noProof/>
            <w:lang w:val="fr-FR"/>
          </w:rPr>
          <w:t>1.4 – Online Patching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7B8F750" w14:textId="4866380F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06" w:history="1">
        <w:r w:rsidRPr="00A04BF1">
          <w:rPr>
            <w:rStyle w:val="Hyperlink"/>
            <w:lang w:val="it-IT"/>
          </w:rPr>
          <w:t>Cap. 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Miglioramenti nello Storage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DF462C5" w14:textId="19BD4D07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07" w:history="1">
        <w:r w:rsidRPr="00A04BF1">
          <w:rPr>
            <w:rStyle w:val="Hyperlink"/>
            <w:noProof/>
            <w:lang w:val="fr-FR"/>
          </w:rPr>
          <w:t>2.1 – ASM Fast Mirror Resync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37E0DF1" w14:textId="55793CFC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08" w:history="1">
        <w:r w:rsidRPr="00A04BF1">
          <w:rPr>
            <w:rStyle w:val="Hyperlink"/>
            <w:noProof/>
            <w:lang w:val="fr-FR"/>
          </w:rPr>
          <w:t>2.2 – Usare l’ALTER DISKGROUP per gestire i dischi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5E97905" w14:textId="758FB080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09" w:history="1">
        <w:r w:rsidRPr="00A04BF1">
          <w:rPr>
            <w:rStyle w:val="Hyperlink"/>
            <w:noProof/>
            <w:lang w:val="fr-FR"/>
          </w:rPr>
          <w:t>2.3 – Miglioramenti nella Scalabilità e nelle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8D47D93" w14:textId="0759447D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0" w:history="1">
        <w:r w:rsidRPr="00A04BF1">
          <w:rPr>
            <w:rStyle w:val="Hyperlink"/>
            <w:noProof/>
            <w:lang w:val="fr-FR"/>
          </w:rPr>
          <w:t>2.4 – Settare gli ASM Disk Group Attribute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AE23230" w14:textId="39CC1D19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1" w:history="1">
        <w:r w:rsidRPr="00A04BF1">
          <w:rPr>
            <w:rStyle w:val="Hyperlink"/>
            <w:noProof/>
            <w:lang w:val="fr-FR"/>
          </w:rPr>
          <w:t>2.5 – New Manageability Options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2AC47B5" w14:textId="5673C71F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2" w:history="1">
        <w:r w:rsidRPr="00A04BF1">
          <w:rPr>
            <w:rStyle w:val="Hyperlink"/>
            <w:noProof/>
            <w:lang w:val="fr-FR"/>
          </w:rPr>
          <w:t xml:space="preserve">2.6 – ASMCMD e i comandi </w:t>
        </w:r>
        <w:r w:rsidRPr="00A04BF1">
          <w:rPr>
            <w:rStyle w:val="Hyperlink"/>
            <w:i/>
            <w:noProof/>
            <w:lang w:val="fr-FR"/>
          </w:rPr>
          <w:t xml:space="preserve">md_backup </w:t>
        </w:r>
        <w:r w:rsidRPr="00A04BF1">
          <w:rPr>
            <w:rStyle w:val="Hyperlink"/>
            <w:noProof/>
            <w:lang w:val="fr-FR"/>
          </w:rPr>
          <w:t xml:space="preserve">e </w:t>
        </w:r>
        <w:r w:rsidRPr="00A04BF1">
          <w:rPr>
            <w:rStyle w:val="Hyperlink"/>
            <w:i/>
            <w:noProof/>
            <w:lang w:val="fr-FR"/>
          </w:rPr>
          <w:t>md_restore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647D6A8" w14:textId="4993E401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3" w:history="1">
        <w:r w:rsidRPr="00A04BF1">
          <w:rPr>
            <w:rStyle w:val="Hyperlink"/>
            <w:noProof/>
            <w:lang w:val="fr-FR"/>
          </w:rPr>
          <w:t xml:space="preserve">2.7 – I comandi ASMCMD </w:t>
        </w:r>
        <w:r w:rsidRPr="00A04BF1">
          <w:rPr>
            <w:rStyle w:val="Hyperlink"/>
            <w:i/>
            <w:noProof/>
            <w:lang w:val="fr-FR"/>
          </w:rPr>
          <w:t>lsdsk</w:t>
        </w:r>
        <w:r w:rsidRPr="00A04BF1">
          <w:rPr>
            <w:rStyle w:val="Hyperlink"/>
            <w:noProof/>
            <w:lang w:val="fr-FR"/>
          </w:rPr>
          <w:t xml:space="preserve"> e </w:t>
        </w:r>
        <w:r w:rsidRPr="00A04BF1">
          <w:rPr>
            <w:rStyle w:val="Hyperlink"/>
            <w:i/>
            <w:noProof/>
            <w:lang w:val="fr-FR"/>
          </w:rPr>
          <w:t>remap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D028DBA" w14:textId="726A8A3E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14" w:history="1">
        <w:r w:rsidRPr="00A04BF1">
          <w:rPr>
            <w:rStyle w:val="Hyperlink"/>
            <w:lang w:val="it-IT"/>
          </w:rPr>
          <w:t>Cap. 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Miglioramenti nell’Intelligent Infrastructure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603CFDE" w14:textId="7B76B688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5" w:history="1">
        <w:r w:rsidRPr="00A04BF1">
          <w:rPr>
            <w:rStyle w:val="Hyperlink"/>
            <w:noProof/>
            <w:lang w:val="fr-FR"/>
          </w:rPr>
          <w:t>3.1 – AWR Baselines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B4A536F" w14:textId="31BD9D55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6" w:history="1">
        <w:r w:rsidRPr="00A04BF1">
          <w:rPr>
            <w:rStyle w:val="Hyperlink"/>
            <w:noProof/>
            <w:lang w:val="fr-FR"/>
          </w:rPr>
          <w:t>3.2 – Gli AWR baseline template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D6FB6B7" w14:textId="585DB77C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7" w:history="1">
        <w:r w:rsidRPr="00A04BF1">
          <w:rPr>
            <w:rStyle w:val="Hyperlink"/>
            <w:noProof/>
            <w:lang w:val="fr-FR"/>
          </w:rPr>
          <w:t>3.3 – Settare le metric Thresholds per le AWR baseline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1C1922D" w14:textId="24DE61D8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8" w:history="1">
        <w:r w:rsidRPr="00A04BF1">
          <w:rPr>
            <w:rStyle w:val="Hyperlink"/>
            <w:noProof/>
            <w:lang w:val="fr-FR"/>
          </w:rPr>
          <w:t>3.4 – Automated Maintenance Tasks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A11A064" w14:textId="0A2A1B87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19" w:history="1">
        <w:r w:rsidRPr="00A04BF1">
          <w:rPr>
            <w:rStyle w:val="Hyperlink"/>
            <w:noProof/>
            <w:lang w:val="fr-FR"/>
          </w:rPr>
          <w:t>3.5 – Miglioramenti nel Resource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142E036" w14:textId="7F85D5CB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20" w:history="1">
        <w:r w:rsidRPr="00A04BF1">
          <w:rPr>
            <w:rStyle w:val="Hyperlink"/>
            <w:noProof/>
            <w:lang w:val="fr-FR"/>
          </w:rPr>
          <w:t>3.6 – Miglioramenti nello Scheduler : Jobs e File Watchers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DA06730" w14:textId="221BFE1E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21" w:history="1">
        <w:r w:rsidRPr="00A04BF1">
          <w:rPr>
            <w:rStyle w:val="Hyperlink"/>
            <w:lang w:val="it-IT"/>
          </w:rPr>
          <w:t>Cap. 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Miglioramenti nelle Performance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5DA361AB" w14:textId="0AFF007B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22" w:history="1">
        <w:r w:rsidRPr="00A04BF1">
          <w:rPr>
            <w:rStyle w:val="Hyperlink"/>
            <w:noProof/>
            <w:lang w:val="fr-FR"/>
          </w:rPr>
          <w:t>4.1 – Miglioramenti nell’ADDM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FE6D707" w14:textId="775EB227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23" w:history="1">
        <w:r w:rsidRPr="00A04BF1">
          <w:rPr>
            <w:rStyle w:val="Hyperlink"/>
            <w:noProof/>
            <w:lang w:val="it-IT"/>
          </w:rPr>
          <w:t>4.2 – Le directives dell’ADDM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5D415B0" w14:textId="33ABA686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24" w:history="1">
        <w:r w:rsidRPr="00A04BF1">
          <w:rPr>
            <w:rStyle w:val="Hyperlink"/>
            <w:noProof/>
            <w:lang w:val="fr-FR"/>
          </w:rPr>
          <w:t>4.3 – Setup dell’Automatic Memory Management (AMM)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450DB3A" w14:textId="65C90831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25" w:history="1">
        <w:r w:rsidRPr="00A04BF1">
          <w:rPr>
            <w:rStyle w:val="Hyperlink"/>
            <w:noProof/>
            <w:lang w:val="fr-FR"/>
          </w:rPr>
          <w:t>4.4 – Miglioramenti nella Raccolta delle Statistiche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CF71530" w14:textId="107D0D2E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26" w:history="1">
        <w:r w:rsidRPr="00A04BF1">
          <w:rPr>
            <w:rStyle w:val="Hyperlink"/>
            <w:noProof/>
            <w:lang w:val="fr-FR"/>
          </w:rPr>
          <w:t>4.5 – Pending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DF4B977" w14:textId="641EAA0D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27" w:history="1">
        <w:r w:rsidRPr="00A04BF1">
          <w:rPr>
            <w:rStyle w:val="Hyperlink"/>
            <w:noProof/>
            <w:lang w:val="fr-FR"/>
          </w:rPr>
          <w:t>4.6 – Multicolumn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07BDAB3" w14:textId="388B8F54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28" w:history="1">
        <w:r w:rsidRPr="00A04BF1">
          <w:rPr>
            <w:rStyle w:val="Hyperlink"/>
            <w:lang w:val="it-IT"/>
          </w:rPr>
          <w:t>Cap. 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Miglioramenti nel Partitioning e nello Storage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5A820860" w14:textId="48425225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29" w:history="1">
        <w:r w:rsidRPr="00A04BF1">
          <w:rPr>
            <w:rStyle w:val="Hyperlink"/>
            <w:noProof/>
            <w:lang w:val="fr-FR"/>
          </w:rPr>
          <w:t>5.1 – Nuovi Tipi di Partizionamento : Interval e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98834C0" w14:textId="36FA2A80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0" w:history="1">
        <w:r w:rsidRPr="00A04BF1">
          <w:rPr>
            <w:rStyle w:val="Hyperlink"/>
            <w:noProof/>
            <w:lang w:val="fr-FR"/>
          </w:rPr>
          <w:t>5.2 – Nuovi Tipi di Partizionamento : Reference, Virtual column-based  e  Nuovi tipi di Subpartizionamento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95C767B" w14:textId="5F60B79B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1" w:history="1">
        <w:r w:rsidRPr="00A04BF1">
          <w:rPr>
            <w:rStyle w:val="Hyperlink"/>
            <w:noProof/>
            <w:lang w:val="fr-FR"/>
          </w:rPr>
          <w:t>5.3 – La Data Compression e la Deferred Segment Creation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B3A0029" w14:textId="3AC3B9CA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2" w:history="1">
        <w:r w:rsidRPr="00A04BF1">
          <w:rPr>
            <w:rStyle w:val="Hyperlink"/>
            <w:noProof/>
            <w:lang w:val="fr-FR"/>
          </w:rPr>
          <w:t>5.4 – SQL Access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B24F691" w14:textId="144A27E5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3" w:history="1">
        <w:r w:rsidRPr="00A04BF1">
          <w:rPr>
            <w:rStyle w:val="Hyperlink"/>
            <w:noProof/>
            <w:lang w:val="fr-FR"/>
          </w:rPr>
          <w:t>5.5 – SQL Access Advisor Analysis Session tramite PL/SQL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1413F211" w14:textId="50E469A1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34" w:history="1">
        <w:r w:rsidRPr="00A04BF1">
          <w:rPr>
            <w:rStyle w:val="Hyperlink"/>
            <w:lang w:val="it-IT"/>
          </w:rPr>
          <w:t>Cap. 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Miglioramenti in RMAN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5C3A4466" w14:textId="416B1608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5" w:history="1">
        <w:r w:rsidRPr="00A04BF1">
          <w:rPr>
            <w:rStyle w:val="Hyperlink"/>
            <w:noProof/>
            <w:lang w:val="fr-FR"/>
          </w:rPr>
          <w:t>6.1 – Gestire gli Archive logs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25EEF2C" w14:textId="01DC5399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6" w:history="1">
        <w:r w:rsidRPr="00A04BF1">
          <w:rPr>
            <w:rStyle w:val="Hyperlink"/>
            <w:noProof/>
            <w:lang w:val="fr-FR"/>
          </w:rPr>
          <w:t>6.2 – Duplicare un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F0A36F6" w14:textId="639E885A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7" w:history="1">
        <w:r w:rsidRPr="00A04BF1">
          <w:rPr>
            <w:rStyle w:val="Hyperlink"/>
            <w:noProof/>
            <w:lang w:val="fr-FR"/>
          </w:rPr>
          <w:t>6.3 – Backuppare grandi File in multiple Sezioni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55EB5C40" w14:textId="718B6626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8" w:history="1">
        <w:r w:rsidRPr="00A04BF1">
          <w:rPr>
            <w:rStyle w:val="Hyperlink"/>
            <w:noProof/>
            <w:lang w:val="fr-FR"/>
          </w:rPr>
          <w:t>6.4 – Fare Archival Backups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13ED7C5" w14:textId="547C80C7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39" w:history="1">
        <w:r w:rsidRPr="00A04BF1">
          <w:rPr>
            <w:rStyle w:val="Hyperlink"/>
            <w:noProof/>
            <w:lang w:val="fr-FR"/>
          </w:rPr>
          <w:t>6.5 – Gestire i Recovery Catalog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22E87636" w14:textId="48543AE4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40" w:history="1">
        <w:r w:rsidRPr="00A04BF1">
          <w:rPr>
            <w:rStyle w:val="Hyperlink"/>
            <w:noProof/>
            <w:lang w:val="fr-FR"/>
          </w:rPr>
          <w:t>6.6 – Creare un Virtual Private Catalog (VPC) per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B0BC0B2" w14:textId="65028DA7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41" w:history="1">
        <w:r w:rsidRPr="00A04BF1">
          <w:rPr>
            <w:rStyle w:val="Hyperlink"/>
            <w:lang w:val="it-IT"/>
          </w:rPr>
          <w:t>Cap. 7 -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Flashback e LogMiner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1CEC46A8" w14:textId="60453C7A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42" w:history="1">
        <w:r w:rsidRPr="00A04BF1">
          <w:rPr>
            <w:rStyle w:val="Hyperlink"/>
            <w:noProof/>
            <w:lang w:val="fr-FR"/>
          </w:rPr>
          <w:t>7.1 – Overview della Flashback Data Archive (Oracle Total Recall)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F5F5447" w14:textId="2DB78592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43" w:history="1">
        <w:r w:rsidRPr="00A04BF1">
          <w:rPr>
            <w:rStyle w:val="Hyperlink"/>
            <w:noProof/>
            <w:lang w:val="fr-FR"/>
          </w:rPr>
          <w:t>7.2 – Gestione della Flashback Data Archive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730F8F0" w14:textId="70FEA40D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44" w:history="1">
        <w:r w:rsidRPr="00A04BF1">
          <w:rPr>
            <w:rStyle w:val="Hyperlink"/>
            <w:noProof/>
            <w:lang w:val="fr-FR"/>
          </w:rPr>
          <w:t>7.3 – Back-Out Transactions usando la Flashback Transaction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CCB0487" w14:textId="704960D1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45" w:history="1">
        <w:r w:rsidRPr="00A04BF1">
          <w:rPr>
            <w:rStyle w:val="Hyperlink"/>
            <w:noProof/>
            <w:lang w:val="fr-FR"/>
          </w:rPr>
          <w:t>7.4 – Esempio di Annullamento di transazioni usando la Flashback Transaction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37973E8" w14:textId="0429B793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46" w:history="1">
        <w:r w:rsidRPr="00A04BF1">
          <w:rPr>
            <w:rStyle w:val="Hyperlink"/>
            <w:noProof/>
            <w:lang w:val="fr-FR"/>
          </w:rPr>
          <w:t>7.5 – Lavorare con il LogMiner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65603BFC" w14:textId="50C69CC1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47" w:history="1">
        <w:r w:rsidRPr="00A04BF1">
          <w:rPr>
            <w:rStyle w:val="Hyperlink"/>
            <w:lang w:val="it-IT"/>
          </w:rPr>
          <w:t>Cap. 8 -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Miglioramenti nella Diagnosability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37EA0EEF" w14:textId="0C354695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48" w:history="1">
        <w:r w:rsidRPr="00A04BF1">
          <w:rPr>
            <w:rStyle w:val="Hyperlink"/>
            <w:noProof/>
            <w:lang w:val="fr-FR"/>
          </w:rPr>
          <w:t>8.1 – Settare l’Automatic Diagnostic Repository (ADR)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294BBF3E" w14:textId="579B76AC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49" w:history="1">
        <w:r w:rsidRPr="00A04BF1">
          <w:rPr>
            <w:rStyle w:val="Hyperlink"/>
            <w:noProof/>
            <w:lang w:val="fr-FR"/>
          </w:rPr>
          <w:t>8.2 – Dynamic Performance Views &amp;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59F46DE3" w14:textId="706481E6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0" w:history="1">
        <w:r w:rsidRPr="00A04BF1">
          <w:rPr>
            <w:rStyle w:val="Hyperlink"/>
            <w:noProof/>
            <w:lang w:val="fr-FR"/>
          </w:rPr>
          <w:t>8.3 – ADRCI Command-Line Utility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1128786E" w14:textId="6B6F6C98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1" w:history="1">
        <w:r w:rsidRPr="00A04BF1">
          <w:rPr>
            <w:rStyle w:val="Hyperlink"/>
            <w:noProof/>
            <w:lang w:val="fr-FR"/>
          </w:rPr>
          <w:t>8.4 – ADRCI : Problems, Incidents e Troubleshooting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58A0DB11" w14:textId="33F153E3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2" w:history="1">
        <w:r w:rsidRPr="00A04BF1">
          <w:rPr>
            <w:rStyle w:val="Hyperlink"/>
            <w:noProof/>
            <w:lang w:val="fr-FR"/>
          </w:rPr>
          <w:t>8.5 – Usare l’EM Support Workbench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2E01037A" w14:textId="15FED8CD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3" w:history="1">
        <w:r w:rsidRPr="00A04BF1">
          <w:rPr>
            <w:rStyle w:val="Hyperlink"/>
            <w:noProof/>
            <w:lang w:val="fr-FR"/>
          </w:rPr>
          <w:t>8.6 – Lanciare gli Health Checks tramite l’ Health Monitor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77EF3329" w14:textId="371F1B22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4" w:history="1">
        <w:r w:rsidRPr="00A04BF1">
          <w:rPr>
            <w:rStyle w:val="Hyperlink"/>
            <w:noProof/>
            <w:lang w:val="fr-FR"/>
          </w:rPr>
          <w:t>8.7 – Usare l’SQL Repair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E8AB5EA" w14:textId="149310F7" w:rsidR="001F339E" w:rsidRDefault="001F339E" w:rsidP="001F339E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55" w:history="1">
        <w:r w:rsidRPr="00A04BF1">
          <w:rPr>
            <w:rStyle w:val="Hyperlink"/>
            <w:lang w:val="it-IT"/>
          </w:rPr>
          <w:t>Cap. 9 -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Database Replay (DBR)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1A719BF7" w14:textId="301AC178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6" w:history="1">
        <w:r w:rsidRPr="00A04BF1">
          <w:rPr>
            <w:rStyle w:val="Hyperlink"/>
            <w:noProof/>
            <w:lang w:val="fr-FR"/>
          </w:rPr>
          <w:t>9.1 – Overview del Workload Capture and Replay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37910ED" w14:textId="3FF2FAD1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7" w:history="1">
        <w:r w:rsidRPr="00A04BF1">
          <w:rPr>
            <w:rStyle w:val="Hyperlink"/>
            <w:noProof/>
            <w:lang w:val="fr-FR"/>
          </w:rPr>
          <w:t>9.2 – Usare il Workload Capture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268AFE6F" w14:textId="62369BB3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8" w:history="1">
        <w:r w:rsidRPr="00A04BF1">
          <w:rPr>
            <w:rStyle w:val="Hyperlink"/>
            <w:noProof/>
            <w:lang w:val="fr-FR"/>
          </w:rPr>
          <w:t>9.3 – Usare il Workload PreProcessing, Replay and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3D4FB3DA" w14:textId="56156AD3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59" w:history="1">
        <w:r w:rsidRPr="00A04BF1">
          <w:rPr>
            <w:rStyle w:val="Hyperlink"/>
            <w:noProof/>
            <w:lang w:val="fr-FR"/>
          </w:rPr>
          <w:t>9.4 – Viste di dizionario relative alla Database Replay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35B38FA2" w14:textId="68743FBF" w:rsidR="001F339E" w:rsidRDefault="001F339E" w:rsidP="001F339E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60" w:history="1">
        <w:r w:rsidRPr="00A04BF1">
          <w:rPr>
            <w:rStyle w:val="Hyperlink"/>
            <w:lang w:val="it-IT"/>
          </w:rPr>
          <w:t>Cap. 10 -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Data Recovery Advisor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449A00BC" w14:textId="29C0E312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61" w:history="1">
        <w:r w:rsidRPr="00A04BF1">
          <w:rPr>
            <w:rStyle w:val="Hyperlink"/>
            <w:noProof/>
            <w:lang w:val="fr-FR"/>
          </w:rPr>
          <w:t>10.1 – Overview del Data Recovery Advisor (DRA)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631AFFB1" w14:textId="4A41ECF8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62" w:history="1">
        <w:r w:rsidRPr="00A04BF1">
          <w:rPr>
            <w:rStyle w:val="Hyperlink"/>
            <w:noProof/>
            <w:lang w:val="fr-FR"/>
          </w:rPr>
          <w:t>10.2 – Correggere i Data Failures usando il DRA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1DD00983" w14:textId="6DAAE92C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63" w:history="1">
        <w:r w:rsidRPr="00A04BF1">
          <w:rPr>
            <w:rStyle w:val="Hyperlink"/>
            <w:noProof/>
            <w:lang w:val="fr-FR"/>
          </w:rPr>
          <w:t>10.3 – Health Check Proattivi del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5109A2C2" w14:textId="78731F5B" w:rsidR="001F339E" w:rsidRDefault="001F339E" w:rsidP="001F339E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64" w:history="1">
        <w:r w:rsidRPr="00A04BF1">
          <w:rPr>
            <w:rStyle w:val="Hyperlink"/>
            <w:lang w:val="it-IT"/>
          </w:rPr>
          <w:t>Cap. 11 -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Security: New Features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14:paraId="79B5C0D8" w14:textId="617014DB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65" w:history="1">
        <w:r w:rsidRPr="00A04BF1">
          <w:rPr>
            <w:rStyle w:val="Hyperlink"/>
            <w:noProof/>
            <w:lang w:val="fr-FR"/>
          </w:rPr>
          <w:t>11.1 – Configurare il Password File per usare Password Case Sensitive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4CB40C8A" w14:textId="1C14FCF5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66" w:history="1">
        <w:r w:rsidRPr="00A04BF1">
          <w:rPr>
            <w:rStyle w:val="Hyperlink"/>
            <w:noProof/>
            <w:lang w:val="fr-FR"/>
          </w:rPr>
          <w:t>11.2 – Auditing e Protezione contro gli Attacchi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3251DD87" w14:textId="48B30C7A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67" w:history="1">
        <w:r w:rsidRPr="00A04BF1">
          <w:rPr>
            <w:rStyle w:val="Hyperlink"/>
            <w:noProof/>
            <w:lang w:val="fr-FR"/>
          </w:rPr>
          <w:t>11.3 – Criptare una Tablespace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09AC6441" w14:textId="02ABBC0C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68" w:history="1">
        <w:r w:rsidRPr="00A04BF1">
          <w:rPr>
            <w:rStyle w:val="Hyperlink"/>
            <w:noProof/>
            <w:lang w:val="fr-FR"/>
          </w:rPr>
          <w:t>11.4 – Configurare Fined Grained Access per Servizi di Rete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358ECDC8" w14:textId="6E146BC4" w:rsidR="001F339E" w:rsidRDefault="001F339E" w:rsidP="001F339E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69" w:history="1">
        <w:r w:rsidRPr="00A04BF1">
          <w:rPr>
            <w:rStyle w:val="Hyperlink"/>
            <w:lang w:val="it-IT"/>
          </w:rPr>
          <w:t>Cap. 12 -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Oracle SecureFiles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14:paraId="42794607" w14:textId="3ED654F7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0" w:history="1">
        <w:r w:rsidRPr="00A04BF1">
          <w:rPr>
            <w:rStyle w:val="Hyperlink"/>
            <w:noProof/>
            <w:lang w:val="fr-FR"/>
          </w:rPr>
          <w:t>12.1 – I SecureFile LOBs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41804240" w14:textId="120FB84C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1" w:history="1">
        <w:r w:rsidRPr="00A04BF1">
          <w:rPr>
            <w:rStyle w:val="Hyperlink"/>
            <w:noProof/>
            <w:lang w:val="fr-FR"/>
          </w:rPr>
          <w:t>12.2 – Usare APIs SQL e PL/SQL per accedere a SecureFile LOBs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707A6491" w14:textId="03957B03" w:rsidR="001F339E" w:rsidRDefault="001F339E" w:rsidP="001F339E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72" w:history="1">
        <w:r w:rsidRPr="00A04BF1">
          <w:rPr>
            <w:rStyle w:val="Hyperlink"/>
            <w:lang w:val="it-IT"/>
          </w:rPr>
          <w:t>Cap. 13 -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Miscellaneous New Features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22710E48" w14:textId="560DD37F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3" w:history="1">
        <w:r w:rsidRPr="00A04BF1">
          <w:rPr>
            <w:rStyle w:val="Hyperlink"/>
            <w:noProof/>
            <w:lang w:val="fr-FR"/>
          </w:rPr>
          <w:t>13.1 – Miglioramenti nella Online Table Redefinition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663DA085" w14:textId="033DA6A2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4" w:history="1">
        <w:r w:rsidRPr="00A04BF1">
          <w:rPr>
            <w:rStyle w:val="Hyperlink"/>
            <w:noProof/>
            <w:lang w:val="fr-FR"/>
          </w:rPr>
          <w:t>13.2 – Miglioramento nella Gestione della Fine Grained Dependency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6543E947" w14:textId="0C786502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5" w:history="1">
        <w:r w:rsidRPr="00A04BF1">
          <w:rPr>
            <w:rStyle w:val="Hyperlink"/>
            <w:noProof/>
            <w:lang w:val="fr-FR"/>
          </w:rPr>
          <w:t>13.3 – Usare DDL Migliorate : Table Lock Mechanism Migliorato e Create Invisible Indexes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79593643" w14:textId="397AA8C3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6" w:history="1">
        <w:r w:rsidRPr="00A04BF1">
          <w:rPr>
            <w:rStyle w:val="Hyperlink"/>
            <w:noProof/>
            <w:lang w:val="fr-FR"/>
          </w:rPr>
          <w:t>13.4 – Query Result Cache e OCI Client Query Cache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6E8390A3" w14:textId="7CA16B16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7" w:history="1">
        <w:r w:rsidRPr="00A04BF1">
          <w:rPr>
            <w:rStyle w:val="Hyperlink"/>
            <w:noProof/>
            <w:lang w:val="fr-FR"/>
          </w:rPr>
          <w:t>13.5 – PL/SQL Result Cache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4850B76C" w14:textId="1B56C801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8" w:history="1">
        <w:r w:rsidRPr="00A04BF1">
          <w:rPr>
            <w:rStyle w:val="Hyperlink"/>
            <w:noProof/>
            <w:lang w:val="fr-FR"/>
          </w:rPr>
          <w:t>13.6 – Adaptive Cursor Sharing (ACS)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B998DF6" w14:textId="3626C7A7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79" w:history="1">
        <w:r w:rsidRPr="00A04BF1">
          <w:rPr>
            <w:rStyle w:val="Hyperlink"/>
            <w:noProof/>
            <w:lang w:val="fr-FR"/>
          </w:rPr>
          <w:t>13.7 – Miglioramenti sulla Temporary Tablespace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2CE80D81" w14:textId="7E2658BA" w:rsidR="001F339E" w:rsidRDefault="001F339E" w:rsidP="001F339E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80" w:history="1">
        <w:r w:rsidRPr="00A04BF1">
          <w:rPr>
            <w:rStyle w:val="Hyperlink"/>
            <w:lang w:val="it-IT"/>
          </w:rPr>
          <w:t>Cap. 14 -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SQL Performance Analyzer (SPA)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14:paraId="5D5AE05C" w14:textId="4F468C26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81" w:history="1">
        <w:r w:rsidRPr="00A04BF1">
          <w:rPr>
            <w:rStyle w:val="Hyperlink"/>
            <w:noProof/>
            <w:lang w:val="fr-FR"/>
          </w:rPr>
          <w:t>14.1 – Overview dell’SQL Performance Analyzer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25E02BE" w14:textId="3B4CBC15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82" w:history="1">
        <w:r w:rsidRPr="00A04BF1">
          <w:rPr>
            <w:rStyle w:val="Hyperlink"/>
            <w:noProof/>
            <w:lang w:val="fr-FR"/>
          </w:rPr>
          <w:t>14.2 – Uso dell’SQL Performance Analyzer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6B9BD3EA" w14:textId="7C4FA738" w:rsidR="001F339E" w:rsidRDefault="001F339E" w:rsidP="001F339E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83" w:history="1">
        <w:r w:rsidRPr="00A04BF1">
          <w:rPr>
            <w:rStyle w:val="Hyperlink"/>
            <w:lang w:val="it-IT"/>
          </w:rPr>
          <w:t>Cap. 15 -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SQL Plan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14:paraId="541DAE3F" w14:textId="0BE97E61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84" w:history="1">
        <w:r w:rsidRPr="00A04BF1">
          <w:rPr>
            <w:rStyle w:val="Hyperlink"/>
            <w:noProof/>
            <w:lang w:val="fr-FR"/>
          </w:rPr>
          <w:t>15.1 – Architettura dell’SQL Plan Baseline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11B28992" w14:textId="54D18F66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85" w:history="1">
        <w:r w:rsidRPr="00A04BF1">
          <w:rPr>
            <w:rStyle w:val="Hyperlink"/>
            <w:noProof/>
            <w:lang w:val="fr-FR"/>
          </w:rPr>
          <w:t>15.2 – Settare un SQL Plan Baseline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95461FC" w14:textId="13C556D9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86" w:history="1">
        <w:r w:rsidRPr="00A04BF1">
          <w:rPr>
            <w:rStyle w:val="Hyperlink"/>
            <w:noProof/>
            <w:lang w:val="fr-FR"/>
          </w:rPr>
          <w:t>15.3 – I SQL Plan Attributes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053FC004" w14:textId="072F17B7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87" w:history="1">
        <w:r w:rsidRPr="00A04BF1">
          <w:rPr>
            <w:rStyle w:val="Hyperlink"/>
            <w:noProof/>
            <w:lang w:val="fr-FR"/>
          </w:rPr>
          <w:t>15.4 – Evoluzione dell’SQL Baseline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9B60728" w14:textId="7746463E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88" w:history="1">
        <w:r w:rsidRPr="00A04BF1">
          <w:rPr>
            <w:rStyle w:val="Hyperlink"/>
            <w:noProof/>
            <w:lang w:val="fr-FR"/>
          </w:rPr>
          <w:t>15.5 – Esempi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73D8217" w14:textId="6B3E9598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89" w:history="1">
        <w:r w:rsidRPr="00A04BF1">
          <w:rPr>
            <w:rStyle w:val="Hyperlink"/>
            <w:noProof/>
            <w:lang w:val="fr-FR"/>
          </w:rPr>
          <w:t>15.6 – Quando usare un SQL Plan Baseline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DB4903B" w14:textId="098860FC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90" w:history="1">
        <w:r w:rsidRPr="00A04BF1">
          <w:rPr>
            <w:rStyle w:val="Hyperlink"/>
            <w:noProof/>
            <w:lang w:val="fr-FR"/>
          </w:rPr>
          <w:t>15.7 – Gestione dello Spazio nell’SQL Management Base (SMB)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430E2C82" w14:textId="4DA15580" w:rsidR="001F339E" w:rsidRDefault="001F339E" w:rsidP="001F339E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1347891" w:history="1">
        <w:r w:rsidRPr="00A04BF1">
          <w:rPr>
            <w:rStyle w:val="Hyperlink"/>
            <w:lang w:val="it-IT"/>
          </w:rPr>
          <w:t>Cap. 16 -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04BF1">
          <w:rPr>
            <w:rStyle w:val="Hyperlink"/>
            <w:lang w:val="it-IT"/>
          </w:rPr>
          <w:t>Automatic SQL Tuning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_Toc121347891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108</w:t>
        </w:r>
        <w:r>
          <w:rPr>
            <w:webHidden/>
          </w:rPr>
          <w:fldChar w:fldCharType="end"/>
        </w:r>
      </w:hyperlink>
    </w:p>
    <w:p w14:paraId="11CE417C" w14:textId="5D2372AC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92" w:history="1">
        <w:r w:rsidRPr="00A04BF1">
          <w:rPr>
            <w:rStyle w:val="Hyperlink"/>
            <w:noProof/>
            <w:lang w:val="fr-FR"/>
          </w:rPr>
          <w:t>16.1 – Settare e Modificare l’Automatic SQL Tuning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30B2E5C0" w14:textId="4968556B" w:rsidR="001F339E" w:rsidRDefault="001F339E" w:rsidP="001F339E">
      <w:pPr>
        <w:pStyle w:val="TOC3"/>
        <w:tabs>
          <w:tab w:val="clear" w:pos="9378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1347893" w:history="1">
        <w:r w:rsidRPr="00A04BF1">
          <w:rPr>
            <w:rStyle w:val="Hyperlink"/>
            <w:noProof/>
            <w:lang w:val="fr-FR"/>
          </w:rPr>
          <w:t>16.2 – Interpretare i Report generati dall’Automatic SQL Tuning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_Toc121347893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43876261" w14:textId="5A24B6F6" w:rsidR="00F13B57" w:rsidRDefault="00F13B57" w:rsidP="00C1629B">
      <w:pPr>
        <w:pStyle w:val="TOC3"/>
        <w:tabs>
          <w:tab w:val="clear" w:pos="9378"/>
          <w:tab w:val="right" w:leader="dot" w:pos="9356"/>
        </w:tabs>
        <w:rPr>
          <w:lang w:val="en-GB"/>
        </w:rPr>
      </w:pPr>
      <w:r>
        <w:fldChar w:fldCharType="end"/>
      </w:r>
    </w:p>
    <w:p w14:paraId="3BD5F164" w14:textId="77777777" w:rsidR="00F13B57" w:rsidRDefault="00F13B57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0" w:name="_Toc121347799"/>
      <w:r>
        <w:rPr>
          <w:lang w:val="it-IT"/>
        </w:rPr>
        <w:lastRenderedPageBreak/>
        <w:t>Introduzione al Manuale</w:t>
      </w:r>
      <w:bookmarkEnd w:id="0"/>
    </w:p>
    <w:p w14:paraId="199A4E1D" w14:textId="77777777" w:rsidR="00F13B57" w:rsidRDefault="00F13B57">
      <w:pPr>
        <w:jc w:val="both"/>
        <w:rPr>
          <w:lang w:val="it-IT"/>
        </w:rPr>
      </w:pPr>
    </w:p>
    <w:p w14:paraId="4FB37EA2" w14:textId="77777777" w:rsidR="008A44FC" w:rsidRPr="00DF467A" w:rsidRDefault="008A44FC" w:rsidP="008A44FC">
      <w:pPr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Contenuto</w:t>
      </w:r>
    </w:p>
    <w:p w14:paraId="340DED5C" w14:textId="77777777" w:rsidR="008A44FC" w:rsidRDefault="008A44FC" w:rsidP="008A44FC">
      <w:pPr>
        <w:jc w:val="both"/>
        <w:rPr>
          <w:lang w:val="it-IT"/>
        </w:rPr>
      </w:pPr>
      <w:r>
        <w:rPr>
          <w:lang w:val="it-IT"/>
        </w:rPr>
        <w:t xml:space="preserve">Il presente manuale </w:t>
      </w:r>
      <w:r w:rsidR="00FA6E98">
        <w:rPr>
          <w:lang w:val="it-IT"/>
        </w:rPr>
        <w:t xml:space="preserve">tratta tutti gli argomenti della certificazione Oracle </w:t>
      </w:r>
      <w:r>
        <w:rPr>
          <w:lang w:val="it-IT"/>
        </w:rPr>
        <w:t>“OCP New Features for Administrators 11g” (1Z0-050).</w:t>
      </w:r>
    </w:p>
    <w:p w14:paraId="1557BA77" w14:textId="77777777" w:rsidR="00221A41" w:rsidRDefault="00221A41" w:rsidP="008A44FC">
      <w:pPr>
        <w:jc w:val="both"/>
        <w:rPr>
          <w:lang w:val="it-IT"/>
        </w:rPr>
      </w:pPr>
      <w:r>
        <w:rPr>
          <w:lang w:val="it-IT"/>
        </w:rPr>
        <w:t>In particolare, v</w:t>
      </w:r>
      <w:r w:rsidR="001C5964">
        <w:rPr>
          <w:lang w:val="it-IT"/>
        </w:rPr>
        <w:t>engono descritte le nuove feature di Oracle 11g release 2, rispetto alla Oracle 10g release 2.</w:t>
      </w:r>
    </w:p>
    <w:p w14:paraId="61992B1D" w14:textId="77777777" w:rsidR="008A44FC" w:rsidRPr="00DF467A" w:rsidRDefault="008A44FC" w:rsidP="008A44FC">
      <w:pPr>
        <w:jc w:val="both"/>
        <w:rPr>
          <w:lang w:val="it-IT"/>
        </w:rPr>
      </w:pPr>
    </w:p>
    <w:p w14:paraId="4C17E71A" w14:textId="77777777" w:rsidR="008A44FC" w:rsidRPr="00DF467A" w:rsidRDefault="008A44FC" w:rsidP="008A44FC">
      <w:pPr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Audience</w:t>
      </w:r>
    </w:p>
    <w:p w14:paraId="4C09BC0B" w14:textId="77777777" w:rsidR="008A44FC" w:rsidRPr="00DF467A" w:rsidRDefault="008A44FC" w:rsidP="008A44FC">
      <w:pPr>
        <w:jc w:val="both"/>
        <w:rPr>
          <w:lang w:val="it-IT"/>
        </w:rPr>
      </w:pPr>
      <w:r w:rsidRPr="00DF467A">
        <w:rPr>
          <w:lang w:val="it-IT"/>
        </w:rPr>
        <w:t xml:space="preserve">Il presente manuale è rivolto </w:t>
      </w:r>
      <w:r w:rsidR="00CB2314" w:rsidRPr="00DF467A">
        <w:rPr>
          <w:lang w:val="it-IT"/>
        </w:rPr>
        <w:t xml:space="preserve">a </w:t>
      </w:r>
      <w:r w:rsidRPr="00DF467A">
        <w:rPr>
          <w:lang w:val="it-IT"/>
        </w:rPr>
        <w:t xml:space="preserve">chiunque voglia </w:t>
      </w:r>
      <w:r w:rsidR="00A62554" w:rsidRPr="00DF467A">
        <w:rPr>
          <w:lang w:val="it-IT"/>
        </w:rPr>
        <w:t>amministrare il database Oracle 11g o a chi, essendo programmatore Oracle, voglia conoscere l’architettura Oracle</w:t>
      </w:r>
      <w:r w:rsidRPr="00DF467A">
        <w:rPr>
          <w:lang w:val="it-IT"/>
        </w:rPr>
        <w:t>.</w:t>
      </w:r>
    </w:p>
    <w:p w14:paraId="2C7FC58B" w14:textId="77777777" w:rsidR="008A44FC" w:rsidRPr="00DF467A" w:rsidRDefault="008A44FC" w:rsidP="008A44FC">
      <w:pPr>
        <w:jc w:val="both"/>
        <w:rPr>
          <w:lang w:val="it-IT"/>
        </w:rPr>
      </w:pPr>
    </w:p>
    <w:p w14:paraId="3CCA2D47" w14:textId="77777777" w:rsidR="008A44FC" w:rsidRPr="00DF467A" w:rsidRDefault="008A44FC" w:rsidP="008A44FC">
      <w:pPr>
        <w:jc w:val="both"/>
        <w:rPr>
          <w:b/>
          <w:lang w:val="it-IT"/>
        </w:rPr>
      </w:pPr>
      <w:r w:rsidRPr="00DF467A">
        <w:rPr>
          <w:b/>
          <w:lang w:val="it-IT"/>
        </w:rPr>
        <w:tab/>
        <w:t>Particolarità</w:t>
      </w:r>
    </w:p>
    <w:p w14:paraId="3337D715" w14:textId="77777777" w:rsidR="008A44FC" w:rsidRPr="00DF467A" w:rsidRDefault="008A44FC" w:rsidP="008A44FC">
      <w:pPr>
        <w:jc w:val="both"/>
        <w:rPr>
          <w:lang w:val="it-IT"/>
        </w:rPr>
      </w:pPr>
      <w:r w:rsidRPr="00DF467A">
        <w:rPr>
          <w:lang w:val="it-IT"/>
        </w:rPr>
        <w:t>Il presente manuale è in italiano ma molti termini tecnici in esso contenuti sono in lingua inglese.</w:t>
      </w:r>
    </w:p>
    <w:p w14:paraId="004315C0" w14:textId="77777777" w:rsidR="008A44FC" w:rsidRPr="00DF467A" w:rsidRDefault="008A44FC" w:rsidP="008A44FC">
      <w:pPr>
        <w:spacing w:after="120"/>
        <w:jc w:val="both"/>
        <w:rPr>
          <w:lang w:val="it-IT"/>
        </w:rPr>
      </w:pPr>
      <w:r w:rsidRPr="00DF467A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28A6276A" w14:textId="77777777" w:rsidR="008A44FC" w:rsidRPr="00DF467A" w:rsidRDefault="008A44FC" w:rsidP="008A44FC">
      <w:pPr>
        <w:jc w:val="both"/>
        <w:rPr>
          <w:lang w:val="it-IT"/>
        </w:rPr>
      </w:pPr>
      <w:r w:rsidRPr="00DF467A">
        <w:rPr>
          <w:lang w:val="it-IT"/>
        </w:rPr>
        <w:t>Molti argomenti sono schematizzati al fine di fornire una comprensione ed una memorizzazione superiore.</w:t>
      </w:r>
    </w:p>
    <w:p w14:paraId="0942DDFC" w14:textId="77777777" w:rsidR="008A44FC" w:rsidRPr="00DF467A" w:rsidRDefault="008A44FC" w:rsidP="008A44FC">
      <w:pPr>
        <w:jc w:val="both"/>
        <w:rPr>
          <w:lang w:val="it-IT"/>
        </w:rPr>
      </w:pPr>
    </w:p>
    <w:p w14:paraId="654AD18E" w14:textId="77777777" w:rsidR="00155246" w:rsidRPr="00DF467A" w:rsidRDefault="00155246" w:rsidP="000D5656">
      <w:pPr>
        <w:spacing w:after="60"/>
        <w:jc w:val="both"/>
        <w:rPr>
          <w:lang w:val="it-IT"/>
        </w:rPr>
      </w:pPr>
      <w:r w:rsidRPr="00DF467A">
        <w:rPr>
          <w:lang w:val="it-IT"/>
        </w:rPr>
        <w:t>Alcune abbreviazioni usate:</w:t>
      </w:r>
    </w:p>
    <w:p w14:paraId="02561998" w14:textId="77777777" w:rsidR="00B86C67" w:rsidRPr="00DF467A" w:rsidRDefault="00155246" w:rsidP="000D5656">
      <w:pPr>
        <w:spacing w:after="60"/>
        <w:jc w:val="both"/>
        <w:rPr>
          <w:lang w:val="it-IT"/>
        </w:rPr>
      </w:pPr>
      <w:r w:rsidRPr="00DF467A">
        <w:rPr>
          <w:lang w:val="it-IT"/>
        </w:rPr>
        <w:tab/>
      </w:r>
      <w:r w:rsidR="00B86C67" w:rsidRPr="00DF467A">
        <w:rPr>
          <w:lang w:val="it-IT"/>
        </w:rPr>
        <w:t>EM : Enterprise Manager</w:t>
      </w:r>
    </w:p>
    <w:p w14:paraId="3C208A00" w14:textId="77777777" w:rsidR="00155246" w:rsidRPr="00DF467A" w:rsidRDefault="00155246" w:rsidP="000D5656">
      <w:pPr>
        <w:spacing w:after="60"/>
        <w:ind w:firstLine="720"/>
        <w:jc w:val="both"/>
        <w:rPr>
          <w:lang w:val="it-IT"/>
        </w:rPr>
      </w:pPr>
      <w:r w:rsidRPr="00DF467A">
        <w:rPr>
          <w:lang w:val="it-IT"/>
        </w:rPr>
        <w:t>OS o O.S.</w:t>
      </w:r>
      <w:r w:rsidR="00B37AA8">
        <w:rPr>
          <w:lang w:val="it-IT"/>
        </w:rPr>
        <w:t xml:space="preserve"> </w:t>
      </w:r>
      <w:r w:rsidRPr="00DF467A">
        <w:rPr>
          <w:lang w:val="it-IT"/>
        </w:rPr>
        <w:t xml:space="preserve">: </w:t>
      </w:r>
      <w:r w:rsidR="00B86C67" w:rsidRPr="00DF467A">
        <w:rPr>
          <w:lang w:val="it-IT"/>
        </w:rPr>
        <w:t>S</w:t>
      </w:r>
      <w:r w:rsidRPr="00DF467A">
        <w:rPr>
          <w:lang w:val="it-IT"/>
        </w:rPr>
        <w:t xml:space="preserve">istema </w:t>
      </w:r>
      <w:r w:rsidR="00B86C67" w:rsidRPr="00DF467A">
        <w:rPr>
          <w:lang w:val="it-IT"/>
        </w:rPr>
        <w:t>O</w:t>
      </w:r>
      <w:r w:rsidRPr="00DF467A">
        <w:rPr>
          <w:lang w:val="it-IT"/>
        </w:rPr>
        <w:t>perativo</w:t>
      </w:r>
    </w:p>
    <w:p w14:paraId="475AFB2B" w14:textId="77777777" w:rsidR="00A54675" w:rsidRPr="00DF467A" w:rsidRDefault="00155246" w:rsidP="000D5656">
      <w:pPr>
        <w:spacing w:after="60"/>
        <w:jc w:val="both"/>
        <w:rPr>
          <w:lang w:val="it-IT"/>
        </w:rPr>
      </w:pPr>
      <w:r w:rsidRPr="00DF467A">
        <w:rPr>
          <w:lang w:val="it-IT"/>
        </w:rPr>
        <w:tab/>
      </w:r>
      <w:r w:rsidR="00A54675" w:rsidRPr="00DF467A">
        <w:rPr>
          <w:lang w:val="it-IT"/>
        </w:rPr>
        <w:t>cashare</w:t>
      </w:r>
      <w:r w:rsidR="00B37AA8">
        <w:rPr>
          <w:lang w:val="it-IT"/>
        </w:rPr>
        <w:t xml:space="preserve"> </w:t>
      </w:r>
      <w:r w:rsidR="00A54675" w:rsidRPr="00DF467A">
        <w:rPr>
          <w:lang w:val="it-IT"/>
        </w:rPr>
        <w:t>: mettere in cache</w:t>
      </w:r>
    </w:p>
    <w:p w14:paraId="086270F3" w14:textId="77777777" w:rsidR="00155246" w:rsidRPr="00DF467A" w:rsidRDefault="00155246" w:rsidP="000D5656">
      <w:pPr>
        <w:spacing w:after="60"/>
        <w:ind w:firstLine="720"/>
        <w:jc w:val="both"/>
        <w:rPr>
          <w:lang w:val="it-IT"/>
        </w:rPr>
      </w:pPr>
      <w:r w:rsidRPr="00DF467A">
        <w:rPr>
          <w:lang w:val="it-IT"/>
        </w:rPr>
        <w:t>db</w:t>
      </w:r>
      <w:r w:rsidR="00B37AA8">
        <w:rPr>
          <w:lang w:val="it-IT"/>
        </w:rPr>
        <w:t xml:space="preserve"> </w:t>
      </w:r>
      <w:r w:rsidRPr="00DF467A">
        <w:rPr>
          <w:lang w:val="it-IT"/>
        </w:rPr>
        <w:t xml:space="preserve"> database</w:t>
      </w:r>
    </w:p>
    <w:p w14:paraId="4393C2F7" w14:textId="77777777" w:rsidR="00155246" w:rsidRPr="00DF467A" w:rsidRDefault="00155246" w:rsidP="000D5656">
      <w:pPr>
        <w:spacing w:after="60"/>
        <w:jc w:val="both"/>
        <w:rPr>
          <w:lang w:val="it-IT"/>
        </w:rPr>
      </w:pPr>
      <w:r w:rsidRPr="00DF467A">
        <w:rPr>
          <w:lang w:val="it-IT"/>
        </w:rPr>
        <w:tab/>
      </w:r>
      <w:r w:rsidR="00377C8E" w:rsidRPr="00377C8E">
        <w:rPr>
          <w:lang w:val="it-IT"/>
        </w:rPr>
        <w:t>init parameter : initialization parameter</w:t>
      </w:r>
    </w:p>
    <w:p w14:paraId="16AB4969" w14:textId="77777777" w:rsidR="00F177E8" w:rsidRPr="00DF467A" w:rsidRDefault="00F177E8" w:rsidP="000D5656">
      <w:pPr>
        <w:spacing w:after="60"/>
        <w:ind w:firstLine="720"/>
        <w:jc w:val="both"/>
        <w:rPr>
          <w:lang w:val="it-IT" w:eastAsia="it-IT"/>
        </w:rPr>
      </w:pPr>
      <w:r w:rsidRPr="004A3B3E">
        <w:rPr>
          <w:lang w:val="it-IT"/>
        </w:rPr>
        <w:t>rollbackare : fare il rollback</w:t>
      </w:r>
    </w:p>
    <w:p w14:paraId="442C0627" w14:textId="77777777" w:rsidR="00F177E8" w:rsidRDefault="00B37AA8" w:rsidP="000D5656">
      <w:pPr>
        <w:spacing w:after="60"/>
        <w:jc w:val="both"/>
        <w:rPr>
          <w:lang w:val="it-IT"/>
        </w:rPr>
      </w:pPr>
      <w:r>
        <w:rPr>
          <w:lang w:val="it-IT"/>
        </w:rPr>
        <w:tab/>
        <w:t xml:space="preserve">startare </w:t>
      </w:r>
      <w:r w:rsidR="00F177E8" w:rsidRPr="00DF467A">
        <w:rPr>
          <w:lang w:val="it-IT"/>
        </w:rPr>
        <w:t>: fare lo startup</w:t>
      </w:r>
    </w:p>
    <w:p w14:paraId="67F4EB2B" w14:textId="77777777" w:rsidR="007217C2" w:rsidRPr="00DF467A" w:rsidRDefault="007217C2" w:rsidP="000D5656">
      <w:pPr>
        <w:spacing w:after="60"/>
        <w:jc w:val="both"/>
        <w:rPr>
          <w:lang w:val="it-IT"/>
        </w:rPr>
      </w:pPr>
      <w:r>
        <w:rPr>
          <w:lang w:val="it-IT"/>
        </w:rPr>
        <w:tab/>
        <w:t>stats : statistiche</w:t>
      </w:r>
    </w:p>
    <w:p w14:paraId="39EECB21" w14:textId="77777777" w:rsidR="00155246" w:rsidRPr="00DF467A" w:rsidRDefault="00155246" w:rsidP="007E3531">
      <w:pPr>
        <w:spacing w:after="60"/>
        <w:ind w:firstLine="720"/>
        <w:jc w:val="both"/>
        <w:rPr>
          <w:lang w:val="it-IT"/>
        </w:rPr>
      </w:pPr>
      <w:r w:rsidRPr="00DF467A">
        <w:rPr>
          <w:lang w:val="it-IT" w:eastAsia="it-IT"/>
        </w:rPr>
        <w:t>tunare: fare il tuning</w:t>
      </w:r>
    </w:p>
    <w:p w14:paraId="18F38A28" w14:textId="77777777" w:rsidR="00155246" w:rsidRPr="00DF467A" w:rsidRDefault="00155246" w:rsidP="008A44FC">
      <w:pPr>
        <w:jc w:val="both"/>
        <w:rPr>
          <w:lang w:val="it-IT"/>
        </w:rPr>
      </w:pPr>
    </w:p>
    <w:p w14:paraId="5207D9DA" w14:textId="77777777" w:rsidR="007E3531" w:rsidRPr="00DF467A" w:rsidRDefault="007E3531" w:rsidP="008A44FC">
      <w:pPr>
        <w:jc w:val="both"/>
        <w:rPr>
          <w:lang w:val="it-IT"/>
        </w:rPr>
      </w:pPr>
    </w:p>
    <w:p w14:paraId="123D5850" w14:textId="77777777" w:rsidR="008A44FC" w:rsidRPr="00DF467A" w:rsidRDefault="008A44FC" w:rsidP="008A44FC">
      <w:pPr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Principali Versioni</w:t>
      </w:r>
    </w:p>
    <w:p w14:paraId="5671BFEA" w14:textId="77777777" w:rsidR="008A44FC" w:rsidRPr="00DF467A" w:rsidRDefault="005252D1" w:rsidP="008A44FC">
      <w:pPr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 w:rsidR="00D34981" w:rsidRPr="00DF467A">
        <w:rPr>
          <w:lang w:val="it-IT"/>
        </w:rPr>
        <w:t>1</w:t>
      </w:r>
      <w:r w:rsidRPr="00DF467A">
        <w:rPr>
          <w:lang w:val="it-IT"/>
        </w:rPr>
        <w:t>1</w:t>
      </w:r>
      <w:r w:rsidR="008A44FC" w:rsidRPr="00DF467A">
        <w:rPr>
          <w:lang w:val="it-IT"/>
        </w:rPr>
        <w:t>.0</w:t>
      </w:r>
      <w:r w:rsidR="00D34981" w:rsidRPr="00DF467A">
        <w:rPr>
          <w:lang w:val="it-IT"/>
        </w:rPr>
        <w:t>5</w:t>
      </w:r>
      <w:r w:rsidR="008A44FC" w:rsidRPr="00DF467A">
        <w:rPr>
          <w:lang w:val="it-IT"/>
        </w:rPr>
        <w:t>.201</w:t>
      </w:r>
      <w:r w:rsidRPr="00DF467A">
        <w:rPr>
          <w:lang w:val="it-IT"/>
        </w:rPr>
        <w:t>1</w:t>
      </w:r>
      <w:r w:rsidR="00DD2E3D">
        <w:rPr>
          <w:lang w:val="it-IT"/>
        </w:rPr>
        <w:t xml:space="preserve"> </w:t>
      </w:r>
      <w:r w:rsidR="008A44FC" w:rsidRPr="00DF467A">
        <w:rPr>
          <w:lang w:val="it-IT"/>
        </w:rPr>
        <w:t>: version 1.0</w:t>
      </w:r>
    </w:p>
    <w:p w14:paraId="64DC5F74" w14:textId="77777777" w:rsidR="008A44FC" w:rsidRPr="00DF467A" w:rsidRDefault="008A44FC" w:rsidP="008A44FC">
      <w:pPr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 w:rsidR="00A62554" w:rsidRPr="00DF467A">
        <w:rPr>
          <w:lang w:val="it-IT"/>
        </w:rPr>
        <w:t>25.05.</w:t>
      </w:r>
      <w:r w:rsidR="005252D1" w:rsidRPr="00DF467A">
        <w:rPr>
          <w:lang w:val="it-IT"/>
        </w:rPr>
        <w:t>2011</w:t>
      </w:r>
      <w:r w:rsidR="00DD2E3D">
        <w:rPr>
          <w:lang w:val="it-IT"/>
        </w:rPr>
        <w:t xml:space="preserve"> </w:t>
      </w:r>
      <w:r w:rsidRPr="00DF467A">
        <w:rPr>
          <w:lang w:val="it-IT"/>
        </w:rPr>
        <w:t>: version 1.1 varie modifiche e rilascio al pubblico</w:t>
      </w:r>
    </w:p>
    <w:p w14:paraId="7546D11C" w14:textId="77777777" w:rsidR="008A44FC" w:rsidRDefault="0064671C" w:rsidP="008A44FC">
      <w:pPr>
        <w:jc w:val="both"/>
        <w:rPr>
          <w:lang w:val="it-IT"/>
        </w:rPr>
      </w:pPr>
      <w:r>
        <w:rPr>
          <w:lang w:val="it-IT"/>
        </w:rPr>
        <w:t>-  25.01.2015</w:t>
      </w:r>
      <w:r w:rsidR="00DD2E3D">
        <w:rPr>
          <w:lang w:val="it-IT"/>
        </w:rPr>
        <w:t xml:space="preserve"> </w:t>
      </w:r>
      <w:r>
        <w:rPr>
          <w:lang w:val="it-IT"/>
        </w:rPr>
        <w:t>: version 3.0 varie modifiche</w:t>
      </w:r>
    </w:p>
    <w:p w14:paraId="38D1158F" w14:textId="77777777" w:rsidR="00DD2E3D" w:rsidRPr="00DF467A" w:rsidRDefault="00DD2E3D" w:rsidP="008A44FC">
      <w:pPr>
        <w:jc w:val="both"/>
        <w:rPr>
          <w:lang w:val="it-IT"/>
        </w:rPr>
      </w:pPr>
      <w:r>
        <w:rPr>
          <w:lang w:val="it-IT"/>
        </w:rPr>
        <w:t>-  12.02.2016 : version 5.0 varie modifiche</w:t>
      </w:r>
    </w:p>
    <w:p w14:paraId="4834E87D" w14:textId="77777777" w:rsidR="008A44FC" w:rsidRDefault="008A44FC" w:rsidP="008A44FC">
      <w:pPr>
        <w:jc w:val="both"/>
        <w:rPr>
          <w:b/>
          <w:lang w:val="it-IT"/>
        </w:rPr>
      </w:pPr>
    </w:p>
    <w:p w14:paraId="30C7DF93" w14:textId="77777777" w:rsidR="0064671C" w:rsidRPr="00DF467A" w:rsidRDefault="0064671C" w:rsidP="008A44FC">
      <w:pPr>
        <w:jc w:val="both"/>
        <w:rPr>
          <w:b/>
          <w:lang w:val="it-IT"/>
        </w:rPr>
      </w:pPr>
    </w:p>
    <w:p w14:paraId="7ED8CDE9" w14:textId="77777777" w:rsidR="008A44FC" w:rsidRPr="00DF467A" w:rsidRDefault="008A44FC" w:rsidP="008A44FC">
      <w:pPr>
        <w:ind w:firstLine="720"/>
        <w:jc w:val="both"/>
        <w:rPr>
          <w:b/>
          <w:lang w:val="it-IT"/>
        </w:rPr>
      </w:pPr>
      <w:r w:rsidRPr="00DF467A">
        <w:rPr>
          <w:b/>
          <w:lang w:val="it-IT"/>
        </w:rPr>
        <w:t>Disclaimer</w:t>
      </w:r>
    </w:p>
    <w:p w14:paraId="5E6056BC" w14:textId="77777777" w:rsidR="008A44FC" w:rsidRDefault="008A44FC">
      <w:pPr>
        <w:jc w:val="both"/>
        <w:rPr>
          <w:lang w:val="it-IT"/>
        </w:rPr>
      </w:pPr>
      <w:r w:rsidRPr="00DF467A">
        <w:rPr>
          <w:lang w:val="it-IT"/>
        </w:rPr>
        <w:t>Non si fornisce alcuna garanzia relativamente al fatto che il presente documento sia privo di errori.</w:t>
      </w:r>
      <w:r w:rsidR="00EA1682" w:rsidRPr="00DF467A">
        <w:rPr>
          <w:lang w:val="it-IT"/>
        </w:rPr>
        <w:t xml:space="preserve">  </w:t>
      </w:r>
      <w:r w:rsidR="00EA1682">
        <w:rPr>
          <w:lang w:val="it-IT"/>
        </w:rPr>
        <w:t>Non si assume nessuna responsabilità sugli eventuali errori o danni derivanti dall’uso delle informazioni qui contenute.</w:t>
      </w:r>
    </w:p>
    <w:p w14:paraId="30EC4423" w14:textId="77777777" w:rsidR="008A44FC" w:rsidRDefault="008A44FC">
      <w:pPr>
        <w:jc w:val="both"/>
        <w:rPr>
          <w:lang w:val="it-IT"/>
        </w:rPr>
      </w:pPr>
    </w:p>
    <w:p w14:paraId="72FEC462" w14:textId="77777777" w:rsidR="00F13B57" w:rsidRDefault="00F13B57">
      <w:pPr>
        <w:jc w:val="both"/>
        <w:rPr>
          <w:lang w:val="it-IT"/>
        </w:rPr>
      </w:pPr>
    </w:p>
    <w:p w14:paraId="32C0E35B" w14:textId="77777777" w:rsidR="00F13B57" w:rsidRDefault="00F13B57">
      <w:pPr>
        <w:jc w:val="both"/>
        <w:rPr>
          <w:lang w:val="it-IT"/>
        </w:rPr>
      </w:pPr>
    </w:p>
    <w:p w14:paraId="2CDEE85C" w14:textId="77777777" w:rsidR="00F13B57" w:rsidRDefault="008A44FC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bookmarkStart w:id="1" w:name="_Toc121347800"/>
      <w:r>
        <w:rPr>
          <w:lang w:val="it-IT"/>
        </w:rPr>
        <w:t>Presentazione della release 11</w:t>
      </w:r>
      <w:r w:rsidR="00F13B57">
        <w:rPr>
          <w:lang w:val="it-IT"/>
        </w:rPr>
        <w:t>g da parte di Oracle</w:t>
      </w:r>
      <w:bookmarkEnd w:id="1"/>
      <w:r w:rsidR="00F13B57">
        <w:rPr>
          <w:lang w:val="it-IT"/>
        </w:rPr>
        <w:t xml:space="preserve"> </w:t>
      </w:r>
    </w:p>
    <w:p w14:paraId="7E84E424" w14:textId="77777777" w:rsidR="00F13B57" w:rsidRDefault="00F13B57">
      <w:pPr>
        <w:jc w:val="both"/>
        <w:rPr>
          <w:lang w:val="it-IT"/>
        </w:rPr>
      </w:pPr>
    </w:p>
    <w:p w14:paraId="4B31274C" w14:textId="77777777" w:rsidR="00F13B57" w:rsidRDefault="001C5964">
      <w:pPr>
        <w:jc w:val="both"/>
        <w:rPr>
          <w:lang w:val="it-IT"/>
        </w:rPr>
      </w:pPr>
      <w:r>
        <w:rPr>
          <w:lang w:val="it-IT"/>
        </w:rPr>
        <w:t>Oracle database 11g release 2 estende l’uso del grid computing e fornisce all’IT più qualità di servizio, riducendo i rischi e fornendo più efficienza nei costi.</w:t>
      </w:r>
    </w:p>
    <w:p w14:paraId="37BD6FF1" w14:textId="77777777" w:rsidR="001C5964" w:rsidRDefault="001C5964">
      <w:pPr>
        <w:jc w:val="both"/>
        <w:rPr>
          <w:lang w:val="it-IT"/>
        </w:rPr>
      </w:pPr>
    </w:p>
    <w:p w14:paraId="797C4883" w14:textId="77777777" w:rsidR="001C5964" w:rsidRDefault="001C5964" w:rsidP="00E53315">
      <w:pPr>
        <w:spacing w:after="120"/>
        <w:jc w:val="both"/>
        <w:rPr>
          <w:lang w:val="it-IT"/>
        </w:rPr>
      </w:pPr>
      <w:r>
        <w:rPr>
          <w:lang w:val="it-IT"/>
        </w:rPr>
        <w:t>Date di rilascio da parte d</w:t>
      </w:r>
      <w:r w:rsidR="002F41C1">
        <w:rPr>
          <w:lang w:val="it-IT"/>
        </w:rPr>
        <w:t>ella</w:t>
      </w:r>
      <w:r>
        <w:rPr>
          <w:lang w:val="it-IT"/>
        </w:rPr>
        <w:t xml:space="preserve"> Oracle</w:t>
      </w:r>
      <w:r w:rsidR="002F41C1">
        <w:rPr>
          <w:lang w:val="it-IT"/>
        </w:rPr>
        <w:t xml:space="preserve"> Corporation</w:t>
      </w:r>
      <w:r>
        <w:rPr>
          <w:lang w:val="it-IT"/>
        </w:rPr>
        <w:t>:</w:t>
      </w:r>
    </w:p>
    <w:p w14:paraId="2FF6D33C" w14:textId="77777777" w:rsidR="001C5964" w:rsidRDefault="001C5964" w:rsidP="007D2400">
      <w:pPr>
        <w:numPr>
          <w:ilvl w:val="0"/>
          <w:numId w:val="4"/>
        </w:numPr>
        <w:spacing w:after="120"/>
        <w:jc w:val="both"/>
        <w:rPr>
          <w:lang w:val="it-IT"/>
        </w:rPr>
      </w:pPr>
      <w:r>
        <w:rPr>
          <w:lang w:val="it-IT"/>
        </w:rPr>
        <w:t>2007 : Oracle 11g release</w:t>
      </w:r>
      <w:r w:rsidR="002F41C1">
        <w:rPr>
          <w:lang w:val="it-IT"/>
        </w:rPr>
        <w:t xml:space="preserve"> </w:t>
      </w:r>
      <w:r>
        <w:rPr>
          <w:lang w:val="it-IT"/>
        </w:rPr>
        <w:t>1</w:t>
      </w:r>
    </w:p>
    <w:p w14:paraId="2B127233" w14:textId="77777777" w:rsidR="001C5964" w:rsidRDefault="001C5964" w:rsidP="007D2400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2009 settembre : Oracle 11g release 2</w:t>
      </w:r>
    </w:p>
    <w:p w14:paraId="7DB3DA5A" w14:textId="77777777" w:rsidR="00F13B57" w:rsidRDefault="00F13B57">
      <w:pPr>
        <w:jc w:val="both"/>
        <w:rPr>
          <w:lang w:val="it-IT"/>
        </w:rPr>
      </w:pPr>
    </w:p>
    <w:p w14:paraId="77CCA800" w14:textId="77777777" w:rsidR="00F13B57" w:rsidRDefault="00F13B57" w:rsidP="007D2400">
      <w:pPr>
        <w:pStyle w:val="StyleHeading2Bold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2" w:name="_Toc121347801"/>
      <w:r w:rsidR="008A44FC">
        <w:rPr>
          <w:lang w:val="it-IT"/>
        </w:rPr>
        <w:lastRenderedPageBreak/>
        <w:t>Miglioramenti nell’</w:t>
      </w:r>
      <w:r>
        <w:rPr>
          <w:lang w:val="it-IT"/>
        </w:rPr>
        <w:t xml:space="preserve">Installazione e </w:t>
      </w:r>
      <w:r w:rsidR="008A44FC">
        <w:rPr>
          <w:lang w:val="it-IT"/>
        </w:rPr>
        <w:t>nell’</w:t>
      </w:r>
      <w:r>
        <w:rPr>
          <w:lang w:val="it-IT"/>
        </w:rPr>
        <w:t>Upgrade</w:t>
      </w:r>
      <w:bookmarkEnd w:id="2"/>
      <w:r>
        <w:rPr>
          <w:lang w:val="it-IT"/>
        </w:rPr>
        <w:t xml:space="preserve"> </w:t>
      </w:r>
    </w:p>
    <w:p w14:paraId="01560B34" w14:textId="77777777" w:rsidR="00F13B57" w:rsidRDefault="00F13B57">
      <w:pPr>
        <w:rPr>
          <w:lang w:val="it-IT"/>
        </w:rPr>
      </w:pPr>
    </w:p>
    <w:p w14:paraId="5CF87F77" w14:textId="77777777" w:rsidR="00F13B57" w:rsidRDefault="00E06F96">
      <w:pPr>
        <w:pStyle w:val="Heading3"/>
        <w:jc w:val="both"/>
        <w:rPr>
          <w:lang w:val="fr-FR"/>
        </w:rPr>
      </w:pPr>
      <w:bookmarkStart w:id="3" w:name="_Toc121347802"/>
      <w:r>
        <w:rPr>
          <w:lang w:val="fr-FR"/>
        </w:rPr>
        <w:t xml:space="preserve">1.1 – </w:t>
      </w:r>
      <w:proofErr w:type="spellStart"/>
      <w:r>
        <w:rPr>
          <w:lang w:val="fr-FR"/>
        </w:rPr>
        <w:t>Installare</w:t>
      </w:r>
      <w:proofErr w:type="spellEnd"/>
      <w:r>
        <w:rPr>
          <w:lang w:val="fr-FR"/>
        </w:rPr>
        <w:t xml:space="preserve"> Oracle 11</w:t>
      </w:r>
      <w:r w:rsidR="00F13B57">
        <w:rPr>
          <w:lang w:val="fr-FR"/>
        </w:rPr>
        <w:t>g</w:t>
      </w:r>
      <w:bookmarkEnd w:id="3"/>
    </w:p>
    <w:p w14:paraId="443ECD33" w14:textId="77777777" w:rsidR="00F13B57" w:rsidRDefault="00F13B57">
      <w:pPr>
        <w:jc w:val="both"/>
        <w:rPr>
          <w:lang w:val="fr-FR"/>
        </w:rPr>
      </w:pPr>
    </w:p>
    <w:p w14:paraId="38530215" w14:textId="77777777" w:rsidR="00E31CD7" w:rsidRPr="004A3B3E" w:rsidRDefault="00BF2FE9" w:rsidP="006B77A2">
      <w:pPr>
        <w:spacing w:after="120"/>
        <w:jc w:val="both"/>
        <w:rPr>
          <w:lang w:val="it-IT"/>
        </w:rPr>
      </w:pPr>
      <w:r w:rsidRPr="004A3B3E">
        <w:rPr>
          <w:lang w:val="it-IT"/>
        </w:rPr>
        <w:t>Ecc</w:t>
      </w:r>
      <w:r w:rsidR="00E31CD7" w:rsidRPr="004A3B3E">
        <w:rPr>
          <w:lang w:val="it-IT"/>
        </w:rPr>
        <w:t>o i principali suggerimenti da seguire per installare un db Oracle 11g che rispetti lo standard OFA :</w:t>
      </w:r>
    </w:p>
    <w:p w14:paraId="6383B053" w14:textId="77777777" w:rsidR="00E31CD7" w:rsidRPr="004A3B3E" w:rsidRDefault="00E31CD7" w:rsidP="007D2400">
      <w:pPr>
        <w:numPr>
          <w:ilvl w:val="0"/>
          <w:numId w:val="4"/>
        </w:numPr>
        <w:spacing w:after="120"/>
        <w:jc w:val="both"/>
        <w:rPr>
          <w:lang w:val="it-IT"/>
        </w:rPr>
      </w:pPr>
      <w:r w:rsidRPr="004A3B3E">
        <w:rPr>
          <w:lang w:val="it-IT"/>
        </w:rPr>
        <w:t>settare la v</w:t>
      </w:r>
      <w:r w:rsidR="0062332E" w:rsidRPr="004A3B3E">
        <w:rPr>
          <w:lang w:val="it-IT"/>
        </w:rPr>
        <w:t xml:space="preserve">ariabile d’ambiente ORACLE_BASE. Se non la setti, OUI creerà una </w:t>
      </w:r>
      <w:r w:rsidR="0062332E" w:rsidRPr="004A3B3E">
        <w:rPr>
          <w:i/>
          <w:lang w:val="it-IT"/>
        </w:rPr>
        <w:t xml:space="preserve">Oracle </w:t>
      </w:r>
      <w:r w:rsidR="000D5656" w:rsidRPr="004A3B3E">
        <w:rPr>
          <w:i/>
          <w:lang w:val="it-IT"/>
        </w:rPr>
        <w:t>B</w:t>
      </w:r>
      <w:r w:rsidR="0062332E" w:rsidRPr="004A3B3E">
        <w:rPr>
          <w:i/>
          <w:lang w:val="it-IT"/>
        </w:rPr>
        <w:t>ase</w:t>
      </w:r>
      <w:r w:rsidR="0062332E" w:rsidRPr="004A3B3E">
        <w:rPr>
          <w:lang w:val="it-IT"/>
        </w:rPr>
        <w:t xml:space="preserve"> in una default location e verrà scritto un messaggio nell’alert log file.</w:t>
      </w:r>
    </w:p>
    <w:p w14:paraId="4E10520B" w14:textId="77777777" w:rsidR="00E31CD7" w:rsidRPr="004A3B3E" w:rsidRDefault="00E31CD7" w:rsidP="007D2400">
      <w:pPr>
        <w:numPr>
          <w:ilvl w:val="0"/>
          <w:numId w:val="4"/>
        </w:numPr>
        <w:spacing w:after="120"/>
        <w:jc w:val="both"/>
        <w:rPr>
          <w:lang w:val="it-IT"/>
        </w:rPr>
      </w:pPr>
      <w:r w:rsidRPr="004A3B3E">
        <w:rPr>
          <w:lang w:val="it-IT"/>
        </w:rPr>
        <w:t xml:space="preserve">se fai una Oracle Clusterware installation, dovresti creare le directory Oracle Base e Oracle Clusterware homes </w:t>
      </w:r>
      <w:r w:rsidR="00A810E7" w:rsidRPr="004A3B3E">
        <w:rPr>
          <w:lang w:val="it-IT"/>
        </w:rPr>
        <w:t>ne</w:t>
      </w:r>
      <w:r w:rsidRPr="004A3B3E">
        <w:rPr>
          <w:lang w:val="it-IT"/>
        </w:rPr>
        <w:t>llo stesso « directory level »</w:t>
      </w:r>
    </w:p>
    <w:p w14:paraId="63284D6E" w14:textId="77777777" w:rsidR="00257B12" w:rsidRPr="004A3B3E" w:rsidRDefault="00257B12" w:rsidP="007D2400">
      <w:pPr>
        <w:numPr>
          <w:ilvl w:val="0"/>
          <w:numId w:val="4"/>
        </w:numPr>
        <w:spacing w:after="120"/>
        <w:ind w:left="714" w:hanging="357"/>
        <w:jc w:val="both"/>
        <w:rPr>
          <w:lang w:val="it-IT"/>
        </w:rPr>
      </w:pPr>
      <w:r w:rsidRPr="004A3B3E">
        <w:rPr>
          <w:lang w:val="it-IT"/>
        </w:rPr>
        <w:t>la</w:t>
      </w:r>
      <w:r w:rsidRPr="004A3B3E">
        <w:rPr>
          <w:i/>
          <w:lang w:val="it-IT"/>
        </w:rPr>
        <w:t xml:space="preserve"> </w:t>
      </w:r>
      <w:r w:rsidR="00AB551D" w:rsidRPr="004A3B3E">
        <w:rPr>
          <w:i/>
          <w:lang w:val="it-IT"/>
        </w:rPr>
        <w:t>Fast</w:t>
      </w:r>
      <w:r w:rsidRPr="004A3B3E">
        <w:rPr>
          <w:i/>
          <w:lang w:val="it-IT"/>
        </w:rPr>
        <w:t xml:space="preserve"> </w:t>
      </w:r>
      <w:r w:rsidR="00AB551D" w:rsidRPr="004A3B3E">
        <w:rPr>
          <w:i/>
          <w:lang w:val="it-IT"/>
        </w:rPr>
        <w:t>R</w:t>
      </w:r>
      <w:r w:rsidRPr="004A3B3E">
        <w:rPr>
          <w:i/>
          <w:lang w:val="it-IT"/>
        </w:rPr>
        <w:t xml:space="preserve">ecovery </w:t>
      </w:r>
      <w:r w:rsidR="00AB551D" w:rsidRPr="004A3B3E">
        <w:rPr>
          <w:i/>
          <w:lang w:val="it-IT"/>
        </w:rPr>
        <w:t>A</w:t>
      </w:r>
      <w:r w:rsidRPr="004A3B3E">
        <w:rPr>
          <w:i/>
          <w:lang w:val="it-IT"/>
        </w:rPr>
        <w:t>rea</w:t>
      </w:r>
      <w:r w:rsidRPr="004A3B3E">
        <w:rPr>
          <w:lang w:val="it-IT"/>
        </w:rPr>
        <w:t xml:space="preserve"> e i </w:t>
      </w:r>
      <w:r w:rsidRPr="004A3B3E">
        <w:rPr>
          <w:i/>
          <w:lang w:val="it-IT"/>
        </w:rPr>
        <w:t>datafiles</w:t>
      </w:r>
      <w:r w:rsidRPr="004A3B3E">
        <w:rPr>
          <w:lang w:val="it-IT"/>
        </w:rPr>
        <w:t xml:space="preserve"> dovrebbero risiedere su dischi differenti</w:t>
      </w:r>
    </w:p>
    <w:p w14:paraId="1C2F6235" w14:textId="77777777" w:rsidR="00E31CD7" w:rsidRPr="004A3B3E" w:rsidRDefault="00257B12" w:rsidP="007D2400">
      <w:pPr>
        <w:numPr>
          <w:ilvl w:val="0"/>
          <w:numId w:val="4"/>
        </w:numPr>
        <w:ind w:left="714" w:hanging="357"/>
        <w:jc w:val="both"/>
        <w:rPr>
          <w:lang w:val="it-IT"/>
        </w:rPr>
      </w:pPr>
      <w:r w:rsidRPr="004A3B3E">
        <w:rPr>
          <w:lang w:val="it-IT"/>
        </w:rPr>
        <w:t xml:space="preserve">la </w:t>
      </w:r>
      <w:r w:rsidR="00AB551D" w:rsidRPr="004A3B3E">
        <w:rPr>
          <w:i/>
          <w:lang w:val="it-IT"/>
        </w:rPr>
        <w:t>Fast Recovery Area</w:t>
      </w:r>
      <w:r w:rsidR="00AB551D" w:rsidRPr="004A3B3E">
        <w:rPr>
          <w:lang w:val="it-IT"/>
        </w:rPr>
        <w:t xml:space="preserve"> </w:t>
      </w:r>
      <w:r w:rsidRPr="004A3B3E">
        <w:rPr>
          <w:lang w:val="it-IT"/>
        </w:rPr>
        <w:t xml:space="preserve">e i </w:t>
      </w:r>
      <w:r w:rsidRPr="004A3B3E">
        <w:rPr>
          <w:i/>
          <w:lang w:val="it-IT"/>
        </w:rPr>
        <w:t>datafiles</w:t>
      </w:r>
      <w:r w:rsidRPr="004A3B3E">
        <w:rPr>
          <w:lang w:val="it-IT"/>
        </w:rPr>
        <w:t xml:space="preserve"> dovrebbe</w:t>
      </w:r>
      <w:r w:rsidR="00A810E7" w:rsidRPr="004A3B3E">
        <w:rPr>
          <w:lang w:val="it-IT"/>
        </w:rPr>
        <w:t>ro</w:t>
      </w:r>
      <w:r w:rsidRPr="004A3B3E">
        <w:rPr>
          <w:lang w:val="it-IT"/>
        </w:rPr>
        <w:t xml:space="preserve"> </w:t>
      </w:r>
      <w:r w:rsidR="00A810E7" w:rsidRPr="004A3B3E">
        <w:rPr>
          <w:lang w:val="it-IT"/>
        </w:rPr>
        <w:t xml:space="preserve">risiedere </w:t>
      </w:r>
      <w:r w:rsidRPr="004A3B3E">
        <w:rPr>
          <w:lang w:val="it-IT"/>
        </w:rPr>
        <w:t xml:space="preserve">sotto la Oracle Base </w:t>
      </w:r>
      <w:r w:rsidR="00E31CD7" w:rsidRPr="004A3B3E">
        <w:rPr>
          <w:lang w:val="it-IT"/>
        </w:rPr>
        <w:t>in un non-ASM instance</w:t>
      </w:r>
    </w:p>
    <w:p w14:paraId="60D75EA6" w14:textId="77777777" w:rsidR="007C6710" w:rsidRPr="004A3B3E" w:rsidRDefault="007C6710">
      <w:pPr>
        <w:jc w:val="both"/>
        <w:rPr>
          <w:lang w:val="it-IT"/>
        </w:rPr>
      </w:pPr>
    </w:p>
    <w:p w14:paraId="4156E683" w14:textId="77777777" w:rsidR="006B77A2" w:rsidRPr="004A3B3E" w:rsidRDefault="006B77A2">
      <w:pPr>
        <w:jc w:val="both"/>
        <w:rPr>
          <w:lang w:val="it-IT"/>
        </w:rPr>
      </w:pPr>
    </w:p>
    <w:p w14:paraId="3DD6121F" w14:textId="77777777" w:rsidR="00E06F96" w:rsidRPr="004A3B3E" w:rsidRDefault="00E06F96">
      <w:pPr>
        <w:jc w:val="both"/>
        <w:rPr>
          <w:lang w:val="it-IT"/>
        </w:rPr>
      </w:pPr>
      <w:r w:rsidRPr="004A3B3E">
        <w:rPr>
          <w:lang w:val="it-IT"/>
        </w:rPr>
        <w:t>Per installare Oracle 11g devi effettuare questi passi :</w:t>
      </w:r>
    </w:p>
    <w:p w14:paraId="588203A1" w14:textId="77777777" w:rsidR="00E06F96" w:rsidRPr="004A3B3E" w:rsidRDefault="00E06F96">
      <w:pPr>
        <w:jc w:val="both"/>
        <w:rPr>
          <w:lang w:val="it-IT"/>
        </w:rPr>
      </w:pPr>
    </w:p>
    <w:p w14:paraId="0ED22590" w14:textId="77777777" w:rsidR="00E06F96" w:rsidRPr="004A3B3E" w:rsidRDefault="00E06F96" w:rsidP="007D2400">
      <w:pPr>
        <w:numPr>
          <w:ilvl w:val="0"/>
          <w:numId w:val="5"/>
        </w:numPr>
        <w:spacing w:after="40"/>
        <w:jc w:val="both"/>
        <w:rPr>
          <w:lang w:val="it-IT"/>
        </w:rPr>
      </w:pPr>
      <w:r w:rsidRPr="004A3B3E">
        <w:rPr>
          <w:lang w:val="it-IT"/>
        </w:rPr>
        <w:t>Selezionare il tipo di installazione :</w:t>
      </w:r>
    </w:p>
    <w:p w14:paraId="2EF7B245" w14:textId="77777777" w:rsidR="00E06F96" w:rsidRDefault="00E06F96" w:rsidP="007D2400">
      <w:pPr>
        <w:numPr>
          <w:ilvl w:val="1"/>
          <w:numId w:val="4"/>
        </w:numPr>
        <w:spacing w:after="40"/>
        <w:jc w:val="both"/>
        <w:rPr>
          <w:lang w:val="fr-FR"/>
        </w:rPr>
      </w:pPr>
      <w:r>
        <w:rPr>
          <w:lang w:val="fr-FR"/>
        </w:rPr>
        <w:t>Basic Installation</w:t>
      </w:r>
    </w:p>
    <w:p w14:paraId="6F7EDA4E" w14:textId="77777777" w:rsidR="00E06F96" w:rsidRPr="004A3B3E" w:rsidRDefault="00E06F96" w:rsidP="007D2400">
      <w:pPr>
        <w:numPr>
          <w:ilvl w:val="1"/>
          <w:numId w:val="4"/>
        </w:numPr>
        <w:spacing w:after="40"/>
        <w:jc w:val="both"/>
        <w:rPr>
          <w:lang w:val="it-IT"/>
        </w:rPr>
      </w:pPr>
      <w:r w:rsidRPr="004A3B3E">
        <w:rPr>
          <w:lang w:val="it-IT"/>
        </w:rPr>
        <w:t>Advanced Installation</w:t>
      </w:r>
      <w:r w:rsidR="006861D9" w:rsidRPr="004A3B3E">
        <w:rPr>
          <w:lang w:val="it-IT"/>
        </w:rPr>
        <w:t> : metodo preferibile perchè dà</w:t>
      </w:r>
      <w:r w:rsidRPr="004A3B3E">
        <w:rPr>
          <w:lang w:val="it-IT"/>
        </w:rPr>
        <w:t xml:space="preserve"> più controllo</w:t>
      </w:r>
    </w:p>
    <w:p w14:paraId="7089C8FC" w14:textId="77777777" w:rsidR="00E06F96" w:rsidRPr="004A3B3E" w:rsidRDefault="00E06F96" w:rsidP="00303D3A">
      <w:pPr>
        <w:spacing w:after="40"/>
        <w:ind w:left="1080"/>
        <w:jc w:val="both"/>
        <w:rPr>
          <w:lang w:val="it-IT"/>
        </w:rPr>
      </w:pPr>
    </w:p>
    <w:p w14:paraId="70F0660D" w14:textId="77777777" w:rsidR="00E06F96" w:rsidRDefault="00E06F96" w:rsidP="007D2400">
      <w:pPr>
        <w:numPr>
          <w:ilvl w:val="0"/>
          <w:numId w:val="5"/>
        </w:numPr>
        <w:spacing w:after="40"/>
        <w:jc w:val="both"/>
        <w:rPr>
          <w:lang w:val="fr-FR"/>
        </w:rPr>
      </w:pPr>
      <w:r w:rsidRPr="004A3B3E">
        <w:rPr>
          <w:lang w:val="it-IT"/>
        </w:rPr>
        <w:t xml:space="preserve">Specificare l’inventory directory e le credenziali. </w:t>
      </w:r>
      <w:r>
        <w:rPr>
          <w:lang w:val="fr-FR"/>
        </w:rPr>
        <w:t>Ad es. :</w:t>
      </w:r>
    </w:p>
    <w:p w14:paraId="51880053" w14:textId="77777777" w:rsidR="00E06F96" w:rsidRDefault="00A43B47" w:rsidP="007D2400">
      <w:pPr>
        <w:numPr>
          <w:ilvl w:val="1"/>
          <w:numId w:val="4"/>
        </w:numPr>
        <w:spacing w:after="40"/>
        <w:jc w:val="both"/>
      </w:pPr>
      <w:r>
        <w:rPr>
          <w:lang w:val="fr-FR"/>
        </w:rPr>
        <w:t>I</w:t>
      </w:r>
      <w:r w:rsidR="00E06F96">
        <w:rPr>
          <w:lang w:val="fr-FR"/>
        </w:rPr>
        <w:t xml:space="preserve">nventory directory : </w:t>
      </w:r>
      <w:r w:rsidR="00E06F96">
        <w:t>/u01/app/</w:t>
      </w:r>
      <w:proofErr w:type="spellStart"/>
      <w:r w:rsidR="00E06F96">
        <w:t>oraInventory</w:t>
      </w:r>
      <w:proofErr w:type="spellEnd"/>
    </w:p>
    <w:p w14:paraId="698156E0" w14:textId="77777777" w:rsidR="00E06F96" w:rsidRDefault="00E06F96" w:rsidP="007D2400">
      <w:pPr>
        <w:numPr>
          <w:ilvl w:val="1"/>
          <w:numId w:val="4"/>
        </w:numPr>
        <w:spacing w:after="40"/>
        <w:jc w:val="both"/>
      </w:pPr>
      <w:r>
        <w:t>OS group name: oinstall</w:t>
      </w:r>
    </w:p>
    <w:p w14:paraId="21EED0B4" w14:textId="77777777" w:rsidR="00E06F96" w:rsidRDefault="00E06F96" w:rsidP="00303D3A">
      <w:pPr>
        <w:spacing w:after="40"/>
        <w:jc w:val="both"/>
        <w:rPr>
          <w:lang w:val="fr-FR"/>
        </w:rPr>
      </w:pPr>
    </w:p>
    <w:p w14:paraId="61C9507F" w14:textId="77777777" w:rsidR="00E06F96" w:rsidRDefault="00A43B47" w:rsidP="007D2400">
      <w:pPr>
        <w:numPr>
          <w:ilvl w:val="0"/>
          <w:numId w:val="5"/>
        </w:numPr>
        <w:spacing w:after="40"/>
        <w:jc w:val="both"/>
        <w:rPr>
          <w:lang w:val="fr-FR"/>
        </w:rPr>
      </w:pPr>
      <w:proofErr w:type="spellStart"/>
      <w:r>
        <w:rPr>
          <w:lang w:val="fr-FR"/>
        </w:rPr>
        <w:t>Selezionare</w:t>
      </w:r>
      <w:proofErr w:type="spellEnd"/>
      <w:r>
        <w:rPr>
          <w:lang w:val="fr-FR"/>
        </w:rPr>
        <w:t xml:space="preserve"> l’installation Type :</w:t>
      </w:r>
    </w:p>
    <w:p w14:paraId="03220071" w14:textId="77777777" w:rsidR="00A43B47" w:rsidRPr="004A3B3E" w:rsidRDefault="00A43B47" w:rsidP="007D2400">
      <w:pPr>
        <w:numPr>
          <w:ilvl w:val="1"/>
          <w:numId w:val="4"/>
        </w:numPr>
        <w:spacing w:after="40"/>
        <w:jc w:val="both"/>
        <w:rPr>
          <w:lang w:val="it-IT"/>
        </w:rPr>
      </w:pPr>
      <w:r w:rsidRPr="004A3B3E">
        <w:rPr>
          <w:lang w:val="it-IT"/>
        </w:rPr>
        <w:t>Enterprise Edition. In questo esempio, selezioniamo questa opzione</w:t>
      </w:r>
    </w:p>
    <w:p w14:paraId="4A779C88" w14:textId="77777777" w:rsidR="00A43B47" w:rsidRDefault="00A43B47" w:rsidP="007D2400">
      <w:pPr>
        <w:numPr>
          <w:ilvl w:val="1"/>
          <w:numId w:val="4"/>
        </w:numPr>
        <w:spacing w:after="40"/>
        <w:jc w:val="both"/>
        <w:rPr>
          <w:lang w:val="fr-FR"/>
        </w:rPr>
      </w:pPr>
      <w:r>
        <w:rPr>
          <w:lang w:val="fr-FR"/>
        </w:rPr>
        <w:t>Standard Edition</w:t>
      </w:r>
    </w:p>
    <w:p w14:paraId="69BCF110" w14:textId="77777777" w:rsidR="00A43B47" w:rsidRDefault="00A43B47" w:rsidP="007D2400">
      <w:pPr>
        <w:numPr>
          <w:ilvl w:val="1"/>
          <w:numId w:val="4"/>
        </w:numPr>
        <w:spacing w:after="40"/>
        <w:jc w:val="both"/>
        <w:rPr>
          <w:lang w:val="fr-FR"/>
        </w:rPr>
      </w:pPr>
      <w:r>
        <w:rPr>
          <w:lang w:val="fr-FR"/>
        </w:rPr>
        <w:t>Custom</w:t>
      </w:r>
    </w:p>
    <w:p w14:paraId="1078D3A0" w14:textId="77777777" w:rsidR="00A43B47" w:rsidRDefault="00A43B47" w:rsidP="00303D3A">
      <w:pPr>
        <w:spacing w:after="40"/>
        <w:ind w:left="360"/>
        <w:jc w:val="both"/>
        <w:rPr>
          <w:lang w:val="fr-FR"/>
        </w:rPr>
      </w:pPr>
    </w:p>
    <w:p w14:paraId="40BC9B99" w14:textId="77777777" w:rsidR="00082B95" w:rsidRDefault="00082B95" w:rsidP="00082B95">
      <w:pPr>
        <w:ind w:left="720"/>
        <w:jc w:val="both"/>
        <w:rPr>
          <w:lang w:val="fr-FR"/>
        </w:rPr>
      </w:pPr>
      <w:r>
        <w:rPr>
          <w:lang w:val="fr-FR"/>
        </w:rPr>
        <w:t>…………</w:t>
      </w:r>
    </w:p>
    <w:p w14:paraId="1EAA1753" w14:textId="77777777" w:rsidR="00082B95" w:rsidRDefault="00082B95" w:rsidP="00082B95">
      <w:pPr>
        <w:ind w:left="720"/>
        <w:jc w:val="both"/>
        <w:rPr>
          <w:lang w:val="fr-FR"/>
        </w:rPr>
      </w:pPr>
      <w:r>
        <w:rPr>
          <w:lang w:val="fr-FR"/>
        </w:rPr>
        <w:t>…………</w:t>
      </w:r>
    </w:p>
    <w:p w14:paraId="7E4D7D5A" w14:textId="77777777" w:rsidR="00082B95" w:rsidRDefault="00082B95" w:rsidP="00082B95">
      <w:pPr>
        <w:ind w:left="720"/>
        <w:jc w:val="both"/>
        <w:rPr>
          <w:lang w:val="fr-FR"/>
        </w:rPr>
      </w:pPr>
      <w:r>
        <w:rPr>
          <w:lang w:val="fr-FR"/>
        </w:rPr>
        <w:t>…………</w:t>
      </w:r>
    </w:p>
    <w:p w14:paraId="037BC573" w14:textId="77777777" w:rsidR="0050384E" w:rsidRPr="00CF54D3" w:rsidRDefault="0050384E" w:rsidP="00303D3A">
      <w:pPr>
        <w:jc w:val="both"/>
        <w:rPr>
          <w:lang w:val="it-IT"/>
        </w:rPr>
      </w:pPr>
    </w:p>
    <w:p w14:paraId="3E527996" w14:textId="77777777" w:rsidR="008A44FC" w:rsidRDefault="008A44FC" w:rsidP="007D2400">
      <w:pPr>
        <w:pStyle w:val="StyleHeading2Bold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F95456">
        <w:rPr>
          <w:i w:val="0"/>
          <w:lang w:val="it-IT"/>
        </w:rPr>
        <w:br w:type="page"/>
      </w:r>
      <w:bookmarkStart w:id="4" w:name="_Toc121347806"/>
      <w:r>
        <w:rPr>
          <w:lang w:val="it-IT"/>
        </w:rPr>
        <w:lastRenderedPageBreak/>
        <w:t>Miglioramenti nello Storage</w:t>
      </w:r>
      <w:bookmarkEnd w:id="4"/>
    </w:p>
    <w:p w14:paraId="7D0F3ACB" w14:textId="77777777" w:rsidR="008A44FC" w:rsidRDefault="008A44FC" w:rsidP="008A44FC">
      <w:pPr>
        <w:rPr>
          <w:lang w:val="it-IT"/>
        </w:rPr>
      </w:pPr>
    </w:p>
    <w:p w14:paraId="4C4F6CA4" w14:textId="77777777" w:rsidR="008A44FC" w:rsidRDefault="00B21941" w:rsidP="008A44FC">
      <w:pPr>
        <w:pStyle w:val="Heading3"/>
        <w:jc w:val="both"/>
        <w:rPr>
          <w:lang w:val="fr-FR"/>
        </w:rPr>
      </w:pPr>
      <w:bookmarkStart w:id="5" w:name="_Toc121347807"/>
      <w:r>
        <w:rPr>
          <w:lang w:val="fr-FR"/>
        </w:rPr>
        <w:t>2</w:t>
      </w:r>
      <w:r w:rsidR="008A44FC">
        <w:rPr>
          <w:lang w:val="fr-FR"/>
        </w:rPr>
        <w:t>.1 –</w:t>
      </w:r>
      <w:r w:rsidR="0082007A">
        <w:rPr>
          <w:lang w:val="fr-FR"/>
        </w:rPr>
        <w:t xml:space="preserve"> </w:t>
      </w:r>
      <w:r>
        <w:rPr>
          <w:lang w:val="fr-FR"/>
        </w:rPr>
        <w:t xml:space="preserve">ASM Fast Mirror </w:t>
      </w:r>
      <w:proofErr w:type="spellStart"/>
      <w:r>
        <w:rPr>
          <w:lang w:val="fr-FR"/>
        </w:rPr>
        <w:t>Resync</w:t>
      </w:r>
      <w:bookmarkEnd w:id="5"/>
      <w:proofErr w:type="spellEnd"/>
    </w:p>
    <w:p w14:paraId="1E07A2D3" w14:textId="77777777" w:rsidR="008A44FC" w:rsidRDefault="008A44FC" w:rsidP="00B21941">
      <w:pPr>
        <w:jc w:val="both"/>
        <w:rPr>
          <w:lang w:val="fr-FR"/>
        </w:rPr>
      </w:pPr>
    </w:p>
    <w:p w14:paraId="25FE4AED" w14:textId="77777777" w:rsidR="009B6E0C" w:rsidRDefault="009B6E0C" w:rsidP="008264AB">
      <w:pPr>
        <w:spacing w:after="120"/>
        <w:jc w:val="both"/>
        <w:rPr>
          <w:lang w:val="fr-FR"/>
        </w:rPr>
      </w:pPr>
      <w:r>
        <w:rPr>
          <w:lang w:val="fr-FR"/>
        </w:rPr>
        <w:t xml:space="preserve">L’ASM è un Volume Manager </w:t>
      </w:r>
      <w:proofErr w:type="spellStart"/>
      <w:r>
        <w:rPr>
          <w:lang w:val="fr-FR"/>
        </w:rPr>
        <w:t>integrato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che</w:t>
      </w:r>
      <w:proofErr w:type="spellEnd"/>
      <w:r>
        <w:rPr>
          <w:lang w:val="fr-FR"/>
        </w:rPr>
        <w:t xml:space="preserve"> è </w:t>
      </w:r>
      <w:proofErr w:type="spellStart"/>
      <w:r>
        <w:rPr>
          <w:lang w:val="fr-FR"/>
        </w:rPr>
        <w:t>costruito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specificatamente</w:t>
      </w:r>
      <w:proofErr w:type="spellEnd"/>
      <w:r>
        <w:rPr>
          <w:lang w:val="fr-FR"/>
        </w:rPr>
        <w:t xml:space="preserve"> per </w:t>
      </w:r>
      <w:proofErr w:type="spellStart"/>
      <w:r w:rsidR="00D161E8">
        <w:rPr>
          <w:lang w:val="fr-FR"/>
        </w:rPr>
        <w:t>gli</w:t>
      </w:r>
      <w:proofErr w:type="spellEnd"/>
      <w:r w:rsidR="00D161E8">
        <w:rPr>
          <w:lang w:val="fr-FR"/>
        </w:rPr>
        <w:t xml:space="preserve"> </w:t>
      </w:r>
      <w:r w:rsidRPr="00BD5BDD">
        <w:rPr>
          <w:i/>
          <w:lang w:val="fr-FR"/>
        </w:rPr>
        <w:t>Oracle data files</w:t>
      </w:r>
      <w:r>
        <w:rPr>
          <w:lang w:val="fr-FR"/>
        </w:rPr>
        <w:t>.</w:t>
      </w:r>
    </w:p>
    <w:p w14:paraId="278D2A82" w14:textId="77777777" w:rsidR="009B6E0C" w:rsidRDefault="009B6E0C" w:rsidP="00B21941">
      <w:pPr>
        <w:jc w:val="both"/>
        <w:rPr>
          <w:lang w:val="fr-FR"/>
        </w:rPr>
      </w:pPr>
      <w:r>
        <w:rPr>
          <w:lang w:val="fr-FR"/>
        </w:rPr>
        <w:t xml:space="preserve">Ecco lo </w:t>
      </w:r>
      <w:proofErr w:type="spellStart"/>
      <w:r>
        <w:rPr>
          <w:lang w:val="fr-FR"/>
        </w:rPr>
        <w:t>schema</w:t>
      </w:r>
      <w:proofErr w:type="spellEnd"/>
      <w:r>
        <w:rPr>
          <w:lang w:val="fr-FR"/>
        </w:rPr>
        <w:t xml:space="preserve"> delle </w:t>
      </w:r>
      <w:proofErr w:type="spellStart"/>
      <w:r>
        <w:rPr>
          <w:lang w:val="fr-FR"/>
        </w:rPr>
        <w:t>relazioni</w:t>
      </w:r>
      <w:proofErr w:type="spellEnd"/>
      <w:r>
        <w:rPr>
          <w:lang w:val="fr-FR"/>
        </w:rPr>
        <w:t xml:space="preserve"> fra le varie </w:t>
      </w:r>
      <w:proofErr w:type="spellStart"/>
      <w:r w:rsidRPr="00420BAD">
        <w:rPr>
          <w:i/>
          <w:lang w:val="fr-FR"/>
        </w:rPr>
        <w:t>storage</w:t>
      </w:r>
      <w:proofErr w:type="spellEnd"/>
      <w:r w:rsidRPr="00420BAD">
        <w:rPr>
          <w:i/>
          <w:lang w:val="fr-FR"/>
        </w:rPr>
        <w:t xml:space="preserve"> unit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d</w:t>
      </w:r>
      <w:r w:rsidR="0065309E">
        <w:rPr>
          <w:lang w:val="fr-FR"/>
        </w:rPr>
        <w:t>entro</w:t>
      </w:r>
      <w:proofErr w:type="spellEnd"/>
      <w:r w:rsidR="0065309E">
        <w:rPr>
          <w:lang w:val="fr-FR"/>
        </w:rPr>
        <w:t xml:space="preserve"> i db Oracle </w:t>
      </w:r>
      <w:proofErr w:type="spellStart"/>
      <w:r w:rsidR="0065309E">
        <w:rPr>
          <w:lang w:val="fr-FR"/>
        </w:rPr>
        <w:t>che</w:t>
      </w:r>
      <w:proofErr w:type="spellEnd"/>
      <w:r w:rsidR="0065309E">
        <w:rPr>
          <w:lang w:val="fr-FR"/>
        </w:rPr>
        <w:t xml:space="preserve"> </w:t>
      </w:r>
      <w:proofErr w:type="spellStart"/>
      <w:r w:rsidR="0065309E">
        <w:rPr>
          <w:lang w:val="fr-FR"/>
        </w:rPr>
        <w:t>usano</w:t>
      </w:r>
      <w:proofErr w:type="spellEnd"/>
      <w:r w:rsidR="0065309E">
        <w:rPr>
          <w:lang w:val="fr-FR"/>
        </w:rPr>
        <w:t xml:space="preserve"> ASM :</w:t>
      </w:r>
    </w:p>
    <w:p w14:paraId="6DA490D8" w14:textId="77777777" w:rsidR="009B6E0C" w:rsidRDefault="009B6E0C" w:rsidP="00B21941">
      <w:pPr>
        <w:jc w:val="both"/>
        <w:rPr>
          <w:lang w:val="fr-FR"/>
        </w:rPr>
      </w:pPr>
    </w:p>
    <w:p w14:paraId="5D55A395" w14:textId="77777777" w:rsidR="009B6E0C" w:rsidRDefault="00FC609C" w:rsidP="00BD5BDD">
      <w:pPr>
        <w:ind w:firstLine="720"/>
        <w:jc w:val="both"/>
        <w:rPr>
          <w:lang w:val="fr-FR"/>
        </w:rPr>
      </w:pPr>
      <w:r>
        <w:rPr>
          <w:noProof/>
          <w:lang w:val="it-IT" w:eastAsia="it-IT"/>
        </w:rPr>
        <w:drawing>
          <wp:inline distT="0" distB="0" distL="0" distR="0" wp14:anchorId="1E0C46BD" wp14:editId="580276D5">
            <wp:extent cx="5019675" cy="21907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71615F" w14:textId="77777777" w:rsidR="009B6E0C" w:rsidRDefault="009B6E0C" w:rsidP="00B21941">
      <w:pPr>
        <w:jc w:val="both"/>
        <w:rPr>
          <w:lang w:val="fr-FR"/>
        </w:rPr>
      </w:pPr>
    </w:p>
    <w:p w14:paraId="4DB155F9" w14:textId="77777777" w:rsidR="009B6E0C" w:rsidRDefault="009B6E0C" w:rsidP="00B21941">
      <w:pPr>
        <w:jc w:val="both"/>
        <w:rPr>
          <w:lang w:val="fr-FR"/>
        </w:rPr>
      </w:pPr>
    </w:p>
    <w:p w14:paraId="273C10D8" w14:textId="77777777" w:rsidR="003212B8" w:rsidRDefault="003212B8" w:rsidP="00B21941">
      <w:pPr>
        <w:jc w:val="both"/>
        <w:rPr>
          <w:lang w:val="fr-FR"/>
        </w:rPr>
      </w:pPr>
      <w:proofErr w:type="spellStart"/>
      <w:r>
        <w:rPr>
          <w:lang w:val="fr-FR"/>
        </w:rPr>
        <w:t>Nell’architettura</w:t>
      </w:r>
      <w:proofErr w:type="spellEnd"/>
      <w:r>
        <w:rPr>
          <w:lang w:val="fr-FR"/>
        </w:rPr>
        <w:t xml:space="preserve"> ASM, un </w:t>
      </w:r>
      <w:proofErr w:type="spellStart"/>
      <w:r>
        <w:rPr>
          <w:lang w:val="fr-FR"/>
        </w:rPr>
        <w:t>disk</w:t>
      </w:r>
      <w:proofErr w:type="spellEnd"/>
      <w:r>
        <w:rPr>
          <w:lang w:val="fr-FR"/>
        </w:rPr>
        <w:t xml:space="preserve"> group è un </w:t>
      </w:r>
      <w:proofErr w:type="spellStart"/>
      <w:r>
        <w:rPr>
          <w:lang w:val="fr-FR"/>
        </w:rPr>
        <w:t>gruppo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dischi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gestiti</w:t>
      </w:r>
      <w:proofErr w:type="spellEnd"/>
      <w:r>
        <w:rPr>
          <w:lang w:val="fr-FR"/>
        </w:rPr>
        <w:t xml:space="preserve"> come </w:t>
      </w:r>
      <w:proofErr w:type="spellStart"/>
      <w:r>
        <w:rPr>
          <w:lang w:val="fr-FR"/>
        </w:rPr>
        <w:t>una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unità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singola</w:t>
      </w:r>
      <w:proofErr w:type="spellEnd"/>
      <w:r>
        <w:rPr>
          <w:lang w:val="fr-FR"/>
        </w:rPr>
        <w:t>.</w:t>
      </w:r>
    </w:p>
    <w:p w14:paraId="1DE18AF4" w14:textId="08D6F4B9" w:rsidR="003510C5" w:rsidRDefault="003510C5" w:rsidP="00B21941">
      <w:pPr>
        <w:jc w:val="both"/>
        <w:rPr>
          <w:lang w:val="fr-FR"/>
        </w:rPr>
      </w:pPr>
    </w:p>
    <w:p w14:paraId="25B1334D" w14:textId="77777777" w:rsidR="00082B95" w:rsidRDefault="00082B95" w:rsidP="00082B95">
      <w:pPr>
        <w:jc w:val="both"/>
        <w:rPr>
          <w:lang w:val="fr-FR"/>
        </w:rPr>
      </w:pPr>
      <w:r>
        <w:rPr>
          <w:lang w:val="fr-FR"/>
        </w:rPr>
        <w:t>…………</w:t>
      </w:r>
    </w:p>
    <w:p w14:paraId="1A09E99E" w14:textId="77777777" w:rsidR="00082B95" w:rsidRDefault="00082B95" w:rsidP="00082B95">
      <w:pPr>
        <w:jc w:val="both"/>
        <w:rPr>
          <w:lang w:val="fr-FR"/>
        </w:rPr>
      </w:pPr>
      <w:r>
        <w:rPr>
          <w:lang w:val="fr-FR"/>
        </w:rPr>
        <w:t>…………</w:t>
      </w:r>
    </w:p>
    <w:p w14:paraId="0954014F" w14:textId="77777777" w:rsidR="00082B95" w:rsidRDefault="00082B95" w:rsidP="00082B95">
      <w:pPr>
        <w:jc w:val="both"/>
        <w:rPr>
          <w:lang w:val="fr-FR"/>
        </w:rPr>
      </w:pPr>
      <w:r>
        <w:rPr>
          <w:lang w:val="fr-FR"/>
        </w:rPr>
        <w:t>…………</w:t>
      </w:r>
    </w:p>
    <w:p w14:paraId="603521F8" w14:textId="77777777" w:rsidR="00082B95" w:rsidRDefault="00082B95" w:rsidP="00082B95">
      <w:pPr>
        <w:jc w:val="both"/>
        <w:rPr>
          <w:lang w:val="fr-FR"/>
        </w:rPr>
      </w:pPr>
    </w:p>
    <w:sectPr w:rsidR="00082B95">
      <w:headerReference w:type="default" r:id="rId8"/>
      <w:footerReference w:type="even" r:id="rId9"/>
      <w:footerReference w:type="default" r:id="rId10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5873" w14:textId="77777777" w:rsidR="004C3186" w:rsidRDefault="004C3186">
      <w:r>
        <w:separator/>
      </w:r>
    </w:p>
  </w:endnote>
  <w:endnote w:type="continuationSeparator" w:id="0">
    <w:p w14:paraId="2DD4F287" w14:textId="77777777" w:rsidR="004C3186" w:rsidRDefault="004C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210C" w14:textId="77777777" w:rsidR="00792CF6" w:rsidRDefault="00792CF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8A3B9" w14:textId="77777777" w:rsidR="00792CF6" w:rsidRDefault="00792CF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3C26" w14:textId="77777777" w:rsidR="00792CF6" w:rsidRDefault="00792CF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8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77504" w14:textId="77777777" w:rsidR="00792CF6" w:rsidRDefault="00792CF6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62E9" w14:textId="77777777" w:rsidR="004C3186" w:rsidRDefault="004C3186">
      <w:r>
        <w:separator/>
      </w:r>
    </w:p>
  </w:footnote>
  <w:footnote w:type="continuationSeparator" w:id="0">
    <w:p w14:paraId="44589E4F" w14:textId="77777777" w:rsidR="004C3186" w:rsidRDefault="004C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3BBF" w14:textId="77777777" w:rsidR="00792CF6" w:rsidRDefault="00792CF6">
    <w:pPr>
      <w:pStyle w:val="Header"/>
      <w:jc w:val="center"/>
    </w:pPr>
    <w:r>
      <w:t>Oracle 11g – OCP New Features for Administrators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E60"/>
    <w:multiLevelType w:val="hybridMultilevel"/>
    <w:tmpl w:val="280CDEF4"/>
    <w:lvl w:ilvl="0" w:tplc="0D3AB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2EA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FA4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68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2B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8C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42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A8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083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3543"/>
    <w:multiLevelType w:val="hybridMultilevel"/>
    <w:tmpl w:val="FE6E4D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A1610"/>
    <w:multiLevelType w:val="hybridMultilevel"/>
    <w:tmpl w:val="F9E0A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BE47B3"/>
    <w:multiLevelType w:val="hybridMultilevel"/>
    <w:tmpl w:val="3A74C3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5F71"/>
    <w:multiLevelType w:val="hybridMultilevel"/>
    <w:tmpl w:val="FBD235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A9B"/>
    <w:multiLevelType w:val="hybridMultilevel"/>
    <w:tmpl w:val="CCD0DF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4081F"/>
    <w:multiLevelType w:val="hybridMultilevel"/>
    <w:tmpl w:val="0FD8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10" w15:restartNumberingAfterBreak="0">
    <w:nsid w:val="31BF3613"/>
    <w:multiLevelType w:val="hybridMultilevel"/>
    <w:tmpl w:val="7C3C8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1BD9"/>
    <w:multiLevelType w:val="hybridMultilevel"/>
    <w:tmpl w:val="1090E5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26B5A"/>
    <w:multiLevelType w:val="hybridMultilevel"/>
    <w:tmpl w:val="A844B354"/>
    <w:lvl w:ilvl="0" w:tplc="73F03C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E5F53"/>
    <w:multiLevelType w:val="hybridMultilevel"/>
    <w:tmpl w:val="6060D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630A2A"/>
    <w:multiLevelType w:val="hybridMultilevel"/>
    <w:tmpl w:val="0262C7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9F4B88"/>
    <w:multiLevelType w:val="hybridMultilevel"/>
    <w:tmpl w:val="9C40CC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946046"/>
    <w:multiLevelType w:val="hybridMultilevel"/>
    <w:tmpl w:val="32680C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4152E0"/>
    <w:multiLevelType w:val="hybridMultilevel"/>
    <w:tmpl w:val="0A0A9D9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A7948"/>
    <w:multiLevelType w:val="hybridMultilevel"/>
    <w:tmpl w:val="D3200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761CFB"/>
    <w:multiLevelType w:val="hybridMultilevel"/>
    <w:tmpl w:val="95AEC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87FA3"/>
    <w:multiLevelType w:val="hybridMultilevel"/>
    <w:tmpl w:val="177EA5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2666D6"/>
    <w:multiLevelType w:val="hybridMultilevel"/>
    <w:tmpl w:val="40C4F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D5C11"/>
    <w:multiLevelType w:val="hybridMultilevel"/>
    <w:tmpl w:val="3EB2B5C4"/>
    <w:lvl w:ilvl="0" w:tplc="6206DFA4">
      <w:start w:val="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D2EE4"/>
    <w:multiLevelType w:val="hybridMultilevel"/>
    <w:tmpl w:val="83362E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D4F7D"/>
    <w:multiLevelType w:val="hybridMultilevel"/>
    <w:tmpl w:val="9C04AC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30714"/>
    <w:multiLevelType w:val="hybridMultilevel"/>
    <w:tmpl w:val="5E36DA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105329">
    <w:abstractNumId w:val="3"/>
  </w:num>
  <w:num w:numId="2" w16cid:durableId="623662281">
    <w:abstractNumId w:val="0"/>
  </w:num>
  <w:num w:numId="3" w16cid:durableId="505096052">
    <w:abstractNumId w:val="9"/>
  </w:num>
  <w:num w:numId="4" w16cid:durableId="55856694">
    <w:abstractNumId w:val="8"/>
  </w:num>
  <w:num w:numId="5" w16cid:durableId="1151486464">
    <w:abstractNumId w:val="6"/>
  </w:num>
  <w:num w:numId="6" w16cid:durableId="1227718216">
    <w:abstractNumId w:val="20"/>
  </w:num>
  <w:num w:numId="7" w16cid:durableId="103037126">
    <w:abstractNumId w:val="1"/>
  </w:num>
  <w:num w:numId="8" w16cid:durableId="289866027">
    <w:abstractNumId w:val="18"/>
  </w:num>
  <w:num w:numId="9" w16cid:durableId="1124346649">
    <w:abstractNumId w:val="13"/>
  </w:num>
  <w:num w:numId="10" w16cid:durableId="1338657586">
    <w:abstractNumId w:val="12"/>
  </w:num>
  <w:num w:numId="11" w16cid:durableId="375549235">
    <w:abstractNumId w:val="14"/>
  </w:num>
  <w:num w:numId="12" w16cid:durableId="1727407546">
    <w:abstractNumId w:val="25"/>
  </w:num>
  <w:num w:numId="13" w16cid:durableId="765425987">
    <w:abstractNumId w:val="22"/>
  </w:num>
  <w:num w:numId="14" w16cid:durableId="208952870">
    <w:abstractNumId w:val="24"/>
  </w:num>
  <w:num w:numId="15" w16cid:durableId="1992907431">
    <w:abstractNumId w:val="16"/>
  </w:num>
  <w:num w:numId="16" w16cid:durableId="1844471580">
    <w:abstractNumId w:val="15"/>
  </w:num>
  <w:num w:numId="17" w16cid:durableId="260842319">
    <w:abstractNumId w:val="8"/>
  </w:num>
  <w:num w:numId="18" w16cid:durableId="522599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5366684">
    <w:abstractNumId w:val="7"/>
  </w:num>
  <w:num w:numId="20" w16cid:durableId="1483155724">
    <w:abstractNumId w:val="4"/>
  </w:num>
  <w:num w:numId="21" w16cid:durableId="751052143">
    <w:abstractNumId w:val="17"/>
  </w:num>
  <w:num w:numId="22" w16cid:durableId="1089694153">
    <w:abstractNumId w:val="5"/>
  </w:num>
  <w:num w:numId="23" w16cid:durableId="1409351842">
    <w:abstractNumId w:val="19"/>
  </w:num>
  <w:num w:numId="24" w16cid:durableId="1202329346">
    <w:abstractNumId w:val="21"/>
  </w:num>
  <w:num w:numId="25" w16cid:durableId="654333561">
    <w:abstractNumId w:val="23"/>
  </w:num>
  <w:num w:numId="26" w16cid:durableId="999429063">
    <w:abstractNumId w:val="10"/>
  </w:num>
  <w:num w:numId="27" w16cid:durableId="281811581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C7"/>
    <w:rsid w:val="00000BDE"/>
    <w:rsid w:val="00001203"/>
    <w:rsid w:val="000077DC"/>
    <w:rsid w:val="0000798E"/>
    <w:rsid w:val="00011FB5"/>
    <w:rsid w:val="0001277A"/>
    <w:rsid w:val="000127E1"/>
    <w:rsid w:val="00012DE6"/>
    <w:rsid w:val="0001320E"/>
    <w:rsid w:val="00014F16"/>
    <w:rsid w:val="00015488"/>
    <w:rsid w:val="00015D5A"/>
    <w:rsid w:val="000167FA"/>
    <w:rsid w:val="00016F60"/>
    <w:rsid w:val="00017E31"/>
    <w:rsid w:val="0002006C"/>
    <w:rsid w:val="000210EA"/>
    <w:rsid w:val="00023A4A"/>
    <w:rsid w:val="00024B6E"/>
    <w:rsid w:val="000251CB"/>
    <w:rsid w:val="0002572E"/>
    <w:rsid w:val="00025DEE"/>
    <w:rsid w:val="00027CD6"/>
    <w:rsid w:val="00030191"/>
    <w:rsid w:val="00031A16"/>
    <w:rsid w:val="00031B90"/>
    <w:rsid w:val="00032717"/>
    <w:rsid w:val="00032718"/>
    <w:rsid w:val="000334AC"/>
    <w:rsid w:val="0003381A"/>
    <w:rsid w:val="0003528C"/>
    <w:rsid w:val="00035794"/>
    <w:rsid w:val="00035A12"/>
    <w:rsid w:val="00035FC3"/>
    <w:rsid w:val="000366F6"/>
    <w:rsid w:val="00036982"/>
    <w:rsid w:val="0003790D"/>
    <w:rsid w:val="0004027F"/>
    <w:rsid w:val="000444A5"/>
    <w:rsid w:val="000446F6"/>
    <w:rsid w:val="000472EB"/>
    <w:rsid w:val="000511FA"/>
    <w:rsid w:val="00052C9B"/>
    <w:rsid w:val="000531ED"/>
    <w:rsid w:val="000562B7"/>
    <w:rsid w:val="000568C7"/>
    <w:rsid w:val="00056E0C"/>
    <w:rsid w:val="00057213"/>
    <w:rsid w:val="000603E4"/>
    <w:rsid w:val="00060804"/>
    <w:rsid w:val="00060B2F"/>
    <w:rsid w:val="00061853"/>
    <w:rsid w:val="00061A61"/>
    <w:rsid w:val="000624A1"/>
    <w:rsid w:val="000631EC"/>
    <w:rsid w:val="00064085"/>
    <w:rsid w:val="000640EF"/>
    <w:rsid w:val="000644FC"/>
    <w:rsid w:val="000652A0"/>
    <w:rsid w:val="0006571D"/>
    <w:rsid w:val="000659EC"/>
    <w:rsid w:val="00071063"/>
    <w:rsid w:val="00071B94"/>
    <w:rsid w:val="00071DA8"/>
    <w:rsid w:val="00071F82"/>
    <w:rsid w:val="000731E1"/>
    <w:rsid w:val="0007350D"/>
    <w:rsid w:val="000748C7"/>
    <w:rsid w:val="000749FA"/>
    <w:rsid w:val="0007645E"/>
    <w:rsid w:val="000764E7"/>
    <w:rsid w:val="000813D5"/>
    <w:rsid w:val="00081611"/>
    <w:rsid w:val="00081E56"/>
    <w:rsid w:val="00081FF5"/>
    <w:rsid w:val="00082160"/>
    <w:rsid w:val="000826DF"/>
    <w:rsid w:val="00082B95"/>
    <w:rsid w:val="0008445C"/>
    <w:rsid w:val="00084C73"/>
    <w:rsid w:val="00085517"/>
    <w:rsid w:val="00087FD1"/>
    <w:rsid w:val="000901A2"/>
    <w:rsid w:val="00090EF1"/>
    <w:rsid w:val="00091282"/>
    <w:rsid w:val="000928D9"/>
    <w:rsid w:val="00095F3A"/>
    <w:rsid w:val="00097222"/>
    <w:rsid w:val="000A14BE"/>
    <w:rsid w:val="000A1CF1"/>
    <w:rsid w:val="000A1DE1"/>
    <w:rsid w:val="000A2529"/>
    <w:rsid w:val="000A30A8"/>
    <w:rsid w:val="000A3DB7"/>
    <w:rsid w:val="000A4C9C"/>
    <w:rsid w:val="000A6583"/>
    <w:rsid w:val="000A658A"/>
    <w:rsid w:val="000A66BA"/>
    <w:rsid w:val="000A7D89"/>
    <w:rsid w:val="000B16C9"/>
    <w:rsid w:val="000B2497"/>
    <w:rsid w:val="000B2A18"/>
    <w:rsid w:val="000B3291"/>
    <w:rsid w:val="000B39B1"/>
    <w:rsid w:val="000B4FAE"/>
    <w:rsid w:val="000C0C5A"/>
    <w:rsid w:val="000C2AE1"/>
    <w:rsid w:val="000C4420"/>
    <w:rsid w:val="000C4904"/>
    <w:rsid w:val="000C4DD6"/>
    <w:rsid w:val="000C59E8"/>
    <w:rsid w:val="000C7CCD"/>
    <w:rsid w:val="000D09E1"/>
    <w:rsid w:val="000D2223"/>
    <w:rsid w:val="000D2578"/>
    <w:rsid w:val="000D3960"/>
    <w:rsid w:val="000D3F0B"/>
    <w:rsid w:val="000D40D3"/>
    <w:rsid w:val="000D5656"/>
    <w:rsid w:val="000D6BE6"/>
    <w:rsid w:val="000D717F"/>
    <w:rsid w:val="000D7A45"/>
    <w:rsid w:val="000E0EF1"/>
    <w:rsid w:val="000E1013"/>
    <w:rsid w:val="000E25AE"/>
    <w:rsid w:val="000E2A6C"/>
    <w:rsid w:val="000E3DC4"/>
    <w:rsid w:val="000E5E67"/>
    <w:rsid w:val="000E6A65"/>
    <w:rsid w:val="000E6F8D"/>
    <w:rsid w:val="000E7122"/>
    <w:rsid w:val="000F1705"/>
    <w:rsid w:val="000F1EAA"/>
    <w:rsid w:val="000F2A17"/>
    <w:rsid w:val="000F7E12"/>
    <w:rsid w:val="00100B95"/>
    <w:rsid w:val="001011B0"/>
    <w:rsid w:val="0010198D"/>
    <w:rsid w:val="00101B23"/>
    <w:rsid w:val="001035E6"/>
    <w:rsid w:val="00103B76"/>
    <w:rsid w:val="0010405D"/>
    <w:rsid w:val="00104A4F"/>
    <w:rsid w:val="00105644"/>
    <w:rsid w:val="00105D68"/>
    <w:rsid w:val="00106F4A"/>
    <w:rsid w:val="00110016"/>
    <w:rsid w:val="001104D2"/>
    <w:rsid w:val="00110915"/>
    <w:rsid w:val="00110A63"/>
    <w:rsid w:val="00113360"/>
    <w:rsid w:val="00113C01"/>
    <w:rsid w:val="001141B1"/>
    <w:rsid w:val="0011518F"/>
    <w:rsid w:val="001151A1"/>
    <w:rsid w:val="00115B1A"/>
    <w:rsid w:val="001177C1"/>
    <w:rsid w:val="00121661"/>
    <w:rsid w:val="0012243F"/>
    <w:rsid w:val="001228E2"/>
    <w:rsid w:val="00122E39"/>
    <w:rsid w:val="0012683F"/>
    <w:rsid w:val="00126AFF"/>
    <w:rsid w:val="001270F4"/>
    <w:rsid w:val="00130FE0"/>
    <w:rsid w:val="00131F78"/>
    <w:rsid w:val="00132EC7"/>
    <w:rsid w:val="00134ADD"/>
    <w:rsid w:val="00135949"/>
    <w:rsid w:val="00135DE7"/>
    <w:rsid w:val="00136FBF"/>
    <w:rsid w:val="00137032"/>
    <w:rsid w:val="00140BEA"/>
    <w:rsid w:val="00141454"/>
    <w:rsid w:val="0014279B"/>
    <w:rsid w:val="00143485"/>
    <w:rsid w:val="00143B14"/>
    <w:rsid w:val="0014530E"/>
    <w:rsid w:val="0014593B"/>
    <w:rsid w:val="00145AA8"/>
    <w:rsid w:val="001466A7"/>
    <w:rsid w:val="00147108"/>
    <w:rsid w:val="001504A2"/>
    <w:rsid w:val="00152003"/>
    <w:rsid w:val="001524C9"/>
    <w:rsid w:val="0015271B"/>
    <w:rsid w:val="00153E40"/>
    <w:rsid w:val="001544E9"/>
    <w:rsid w:val="00154B30"/>
    <w:rsid w:val="00155246"/>
    <w:rsid w:val="001571D4"/>
    <w:rsid w:val="001608A3"/>
    <w:rsid w:val="001610A2"/>
    <w:rsid w:val="001624CC"/>
    <w:rsid w:val="00162AC4"/>
    <w:rsid w:val="001635EB"/>
    <w:rsid w:val="00166909"/>
    <w:rsid w:val="00167F2F"/>
    <w:rsid w:val="0017270B"/>
    <w:rsid w:val="0017285B"/>
    <w:rsid w:val="001728C1"/>
    <w:rsid w:val="00172B6B"/>
    <w:rsid w:val="0017364E"/>
    <w:rsid w:val="0017478F"/>
    <w:rsid w:val="00175066"/>
    <w:rsid w:val="00176014"/>
    <w:rsid w:val="0018138C"/>
    <w:rsid w:val="001831A1"/>
    <w:rsid w:val="00185EE2"/>
    <w:rsid w:val="0018667F"/>
    <w:rsid w:val="00187220"/>
    <w:rsid w:val="0018743C"/>
    <w:rsid w:val="00187B35"/>
    <w:rsid w:val="001900DB"/>
    <w:rsid w:val="00190407"/>
    <w:rsid w:val="00191DAE"/>
    <w:rsid w:val="001922A7"/>
    <w:rsid w:val="00193401"/>
    <w:rsid w:val="001963FC"/>
    <w:rsid w:val="0019736F"/>
    <w:rsid w:val="00197728"/>
    <w:rsid w:val="001A061C"/>
    <w:rsid w:val="001A08FC"/>
    <w:rsid w:val="001A1A0A"/>
    <w:rsid w:val="001A234A"/>
    <w:rsid w:val="001A4296"/>
    <w:rsid w:val="001A4C37"/>
    <w:rsid w:val="001A5363"/>
    <w:rsid w:val="001A71FD"/>
    <w:rsid w:val="001A7491"/>
    <w:rsid w:val="001B2E29"/>
    <w:rsid w:val="001B4AB2"/>
    <w:rsid w:val="001B73F8"/>
    <w:rsid w:val="001B7E01"/>
    <w:rsid w:val="001C060E"/>
    <w:rsid w:val="001C12C8"/>
    <w:rsid w:val="001C3AE1"/>
    <w:rsid w:val="001C3B40"/>
    <w:rsid w:val="001C5179"/>
    <w:rsid w:val="001C5206"/>
    <w:rsid w:val="001C561A"/>
    <w:rsid w:val="001C5964"/>
    <w:rsid w:val="001C5E94"/>
    <w:rsid w:val="001C6130"/>
    <w:rsid w:val="001D03E8"/>
    <w:rsid w:val="001D0408"/>
    <w:rsid w:val="001D2E78"/>
    <w:rsid w:val="001D2E89"/>
    <w:rsid w:val="001D315D"/>
    <w:rsid w:val="001D4558"/>
    <w:rsid w:val="001D51D4"/>
    <w:rsid w:val="001D57CE"/>
    <w:rsid w:val="001D5D33"/>
    <w:rsid w:val="001D5E88"/>
    <w:rsid w:val="001D6691"/>
    <w:rsid w:val="001E1295"/>
    <w:rsid w:val="001E2118"/>
    <w:rsid w:val="001E2139"/>
    <w:rsid w:val="001E248B"/>
    <w:rsid w:val="001E5471"/>
    <w:rsid w:val="001E5DCA"/>
    <w:rsid w:val="001E6D6F"/>
    <w:rsid w:val="001E70DE"/>
    <w:rsid w:val="001F08C6"/>
    <w:rsid w:val="001F339E"/>
    <w:rsid w:val="001F4501"/>
    <w:rsid w:val="001F4A4A"/>
    <w:rsid w:val="001F75B8"/>
    <w:rsid w:val="001F76DF"/>
    <w:rsid w:val="0020093C"/>
    <w:rsid w:val="00200D66"/>
    <w:rsid w:val="00201A57"/>
    <w:rsid w:val="00202119"/>
    <w:rsid w:val="00202775"/>
    <w:rsid w:val="0020446F"/>
    <w:rsid w:val="00205350"/>
    <w:rsid w:val="0020796B"/>
    <w:rsid w:val="00207AD6"/>
    <w:rsid w:val="00207C3A"/>
    <w:rsid w:val="002100B4"/>
    <w:rsid w:val="00211370"/>
    <w:rsid w:val="0021186C"/>
    <w:rsid w:val="002119A0"/>
    <w:rsid w:val="00213777"/>
    <w:rsid w:val="002161A8"/>
    <w:rsid w:val="00221534"/>
    <w:rsid w:val="00221A41"/>
    <w:rsid w:val="00221AEE"/>
    <w:rsid w:val="002222AE"/>
    <w:rsid w:val="00222370"/>
    <w:rsid w:val="00223616"/>
    <w:rsid w:val="00223AAA"/>
    <w:rsid w:val="00223D92"/>
    <w:rsid w:val="00231147"/>
    <w:rsid w:val="00232EFC"/>
    <w:rsid w:val="002336B6"/>
    <w:rsid w:val="00233AF4"/>
    <w:rsid w:val="00233C32"/>
    <w:rsid w:val="002345E1"/>
    <w:rsid w:val="00234A8F"/>
    <w:rsid w:val="002356BA"/>
    <w:rsid w:val="002372DD"/>
    <w:rsid w:val="00237397"/>
    <w:rsid w:val="00237D70"/>
    <w:rsid w:val="00240B57"/>
    <w:rsid w:val="00240D1D"/>
    <w:rsid w:val="00241162"/>
    <w:rsid w:val="002435FF"/>
    <w:rsid w:val="00244277"/>
    <w:rsid w:val="00247215"/>
    <w:rsid w:val="00250A17"/>
    <w:rsid w:val="00250B88"/>
    <w:rsid w:val="00251C6A"/>
    <w:rsid w:val="00251E23"/>
    <w:rsid w:val="00252A13"/>
    <w:rsid w:val="00252D9F"/>
    <w:rsid w:val="002530EE"/>
    <w:rsid w:val="002537DA"/>
    <w:rsid w:val="00253F4A"/>
    <w:rsid w:val="00254630"/>
    <w:rsid w:val="002553A2"/>
    <w:rsid w:val="00255E5F"/>
    <w:rsid w:val="00256E81"/>
    <w:rsid w:val="002571C7"/>
    <w:rsid w:val="00257B12"/>
    <w:rsid w:val="002608C3"/>
    <w:rsid w:val="002634CF"/>
    <w:rsid w:val="00263DAA"/>
    <w:rsid w:val="002650FD"/>
    <w:rsid w:val="002651D9"/>
    <w:rsid w:val="00266ACA"/>
    <w:rsid w:val="002702F9"/>
    <w:rsid w:val="002721A9"/>
    <w:rsid w:val="002725B1"/>
    <w:rsid w:val="00272F33"/>
    <w:rsid w:val="002747B4"/>
    <w:rsid w:val="002756BF"/>
    <w:rsid w:val="002766FF"/>
    <w:rsid w:val="00276787"/>
    <w:rsid w:val="00277207"/>
    <w:rsid w:val="00277D12"/>
    <w:rsid w:val="002806B4"/>
    <w:rsid w:val="002829F2"/>
    <w:rsid w:val="00283674"/>
    <w:rsid w:val="0028368D"/>
    <w:rsid w:val="00285071"/>
    <w:rsid w:val="002868D7"/>
    <w:rsid w:val="002869C8"/>
    <w:rsid w:val="002945E9"/>
    <w:rsid w:val="00294C43"/>
    <w:rsid w:val="00294E88"/>
    <w:rsid w:val="00295579"/>
    <w:rsid w:val="00295988"/>
    <w:rsid w:val="002959F8"/>
    <w:rsid w:val="002A1172"/>
    <w:rsid w:val="002A14C4"/>
    <w:rsid w:val="002A5814"/>
    <w:rsid w:val="002A6989"/>
    <w:rsid w:val="002A69E4"/>
    <w:rsid w:val="002B3853"/>
    <w:rsid w:val="002B3B94"/>
    <w:rsid w:val="002B4028"/>
    <w:rsid w:val="002B4945"/>
    <w:rsid w:val="002B56FF"/>
    <w:rsid w:val="002B6278"/>
    <w:rsid w:val="002B7F0D"/>
    <w:rsid w:val="002C1E5B"/>
    <w:rsid w:val="002C2C42"/>
    <w:rsid w:val="002C3544"/>
    <w:rsid w:val="002C3DFD"/>
    <w:rsid w:val="002C4D04"/>
    <w:rsid w:val="002C7541"/>
    <w:rsid w:val="002D3CAC"/>
    <w:rsid w:val="002D4716"/>
    <w:rsid w:val="002D66DC"/>
    <w:rsid w:val="002D6849"/>
    <w:rsid w:val="002D6C43"/>
    <w:rsid w:val="002D70BD"/>
    <w:rsid w:val="002E2AD9"/>
    <w:rsid w:val="002E39AF"/>
    <w:rsid w:val="002E4278"/>
    <w:rsid w:val="002E5796"/>
    <w:rsid w:val="002E5BB4"/>
    <w:rsid w:val="002E7669"/>
    <w:rsid w:val="002E775F"/>
    <w:rsid w:val="002F0D2B"/>
    <w:rsid w:val="002F110D"/>
    <w:rsid w:val="002F2F71"/>
    <w:rsid w:val="002F33D8"/>
    <w:rsid w:val="002F41C1"/>
    <w:rsid w:val="002F42D0"/>
    <w:rsid w:val="002F43A4"/>
    <w:rsid w:val="002F7900"/>
    <w:rsid w:val="00300208"/>
    <w:rsid w:val="00300970"/>
    <w:rsid w:val="00301E97"/>
    <w:rsid w:val="00302D7B"/>
    <w:rsid w:val="00303D3A"/>
    <w:rsid w:val="0030469A"/>
    <w:rsid w:val="003062AA"/>
    <w:rsid w:val="00306916"/>
    <w:rsid w:val="00315683"/>
    <w:rsid w:val="00316274"/>
    <w:rsid w:val="003212B8"/>
    <w:rsid w:val="003224F7"/>
    <w:rsid w:val="003227D1"/>
    <w:rsid w:val="003228F2"/>
    <w:rsid w:val="00324406"/>
    <w:rsid w:val="0032466B"/>
    <w:rsid w:val="003255E0"/>
    <w:rsid w:val="003256E6"/>
    <w:rsid w:val="00327B73"/>
    <w:rsid w:val="0033024A"/>
    <w:rsid w:val="00331414"/>
    <w:rsid w:val="0033191C"/>
    <w:rsid w:val="003320B2"/>
    <w:rsid w:val="0033293E"/>
    <w:rsid w:val="00333FBD"/>
    <w:rsid w:val="00334337"/>
    <w:rsid w:val="00335B3D"/>
    <w:rsid w:val="00336101"/>
    <w:rsid w:val="00340CFC"/>
    <w:rsid w:val="00341016"/>
    <w:rsid w:val="0034269C"/>
    <w:rsid w:val="00342B15"/>
    <w:rsid w:val="00344CE5"/>
    <w:rsid w:val="00346BEF"/>
    <w:rsid w:val="00347161"/>
    <w:rsid w:val="00347947"/>
    <w:rsid w:val="003504F8"/>
    <w:rsid w:val="00350770"/>
    <w:rsid w:val="003510C5"/>
    <w:rsid w:val="00351159"/>
    <w:rsid w:val="00351C03"/>
    <w:rsid w:val="00351C78"/>
    <w:rsid w:val="0035246D"/>
    <w:rsid w:val="00355AE8"/>
    <w:rsid w:val="00357354"/>
    <w:rsid w:val="00361047"/>
    <w:rsid w:val="0036121B"/>
    <w:rsid w:val="00363945"/>
    <w:rsid w:val="00364EC7"/>
    <w:rsid w:val="003653AC"/>
    <w:rsid w:val="00365ECE"/>
    <w:rsid w:val="003676D8"/>
    <w:rsid w:val="003677B3"/>
    <w:rsid w:val="003706D8"/>
    <w:rsid w:val="00373D1A"/>
    <w:rsid w:val="0037404D"/>
    <w:rsid w:val="00375AF8"/>
    <w:rsid w:val="00376880"/>
    <w:rsid w:val="00376B6A"/>
    <w:rsid w:val="00376FDB"/>
    <w:rsid w:val="0037762A"/>
    <w:rsid w:val="00377C8E"/>
    <w:rsid w:val="00381C5D"/>
    <w:rsid w:val="00384EB3"/>
    <w:rsid w:val="00387062"/>
    <w:rsid w:val="0038787C"/>
    <w:rsid w:val="00390615"/>
    <w:rsid w:val="00392551"/>
    <w:rsid w:val="00397000"/>
    <w:rsid w:val="00397978"/>
    <w:rsid w:val="003A081A"/>
    <w:rsid w:val="003A2573"/>
    <w:rsid w:val="003A46DB"/>
    <w:rsid w:val="003A5439"/>
    <w:rsid w:val="003A5A00"/>
    <w:rsid w:val="003A637D"/>
    <w:rsid w:val="003A6883"/>
    <w:rsid w:val="003A6F76"/>
    <w:rsid w:val="003A7F15"/>
    <w:rsid w:val="003B5540"/>
    <w:rsid w:val="003B5AE9"/>
    <w:rsid w:val="003B6F82"/>
    <w:rsid w:val="003B75C6"/>
    <w:rsid w:val="003B7A7A"/>
    <w:rsid w:val="003C25D7"/>
    <w:rsid w:val="003C4434"/>
    <w:rsid w:val="003C508E"/>
    <w:rsid w:val="003C5801"/>
    <w:rsid w:val="003C7ADF"/>
    <w:rsid w:val="003D02D8"/>
    <w:rsid w:val="003D2735"/>
    <w:rsid w:val="003D5255"/>
    <w:rsid w:val="003E027C"/>
    <w:rsid w:val="003E032D"/>
    <w:rsid w:val="003E2220"/>
    <w:rsid w:val="003E2A29"/>
    <w:rsid w:val="003E2C34"/>
    <w:rsid w:val="003E39A3"/>
    <w:rsid w:val="003E401B"/>
    <w:rsid w:val="003E5593"/>
    <w:rsid w:val="003F0598"/>
    <w:rsid w:val="003F22FE"/>
    <w:rsid w:val="003F297F"/>
    <w:rsid w:val="003F2C24"/>
    <w:rsid w:val="003F414C"/>
    <w:rsid w:val="003F563B"/>
    <w:rsid w:val="003F5F9F"/>
    <w:rsid w:val="00401F9E"/>
    <w:rsid w:val="00403985"/>
    <w:rsid w:val="00403D31"/>
    <w:rsid w:val="00404586"/>
    <w:rsid w:val="004059BA"/>
    <w:rsid w:val="00405AF1"/>
    <w:rsid w:val="00405BBC"/>
    <w:rsid w:val="00405ED3"/>
    <w:rsid w:val="00406511"/>
    <w:rsid w:val="00410033"/>
    <w:rsid w:val="00410F82"/>
    <w:rsid w:val="004124DB"/>
    <w:rsid w:val="00413312"/>
    <w:rsid w:val="00413915"/>
    <w:rsid w:val="004145BA"/>
    <w:rsid w:val="004151E3"/>
    <w:rsid w:val="004160CD"/>
    <w:rsid w:val="00417AED"/>
    <w:rsid w:val="00420BAD"/>
    <w:rsid w:val="00421028"/>
    <w:rsid w:val="00421D4F"/>
    <w:rsid w:val="004221AE"/>
    <w:rsid w:val="00422E0E"/>
    <w:rsid w:val="00425514"/>
    <w:rsid w:val="00425619"/>
    <w:rsid w:val="00425EB0"/>
    <w:rsid w:val="004300EA"/>
    <w:rsid w:val="00430E72"/>
    <w:rsid w:val="0043189F"/>
    <w:rsid w:val="0043193F"/>
    <w:rsid w:val="004325BB"/>
    <w:rsid w:val="00432885"/>
    <w:rsid w:val="00432C0D"/>
    <w:rsid w:val="00433EC1"/>
    <w:rsid w:val="0043462F"/>
    <w:rsid w:val="00436107"/>
    <w:rsid w:val="00440D12"/>
    <w:rsid w:val="004410F9"/>
    <w:rsid w:val="0044120C"/>
    <w:rsid w:val="004429C0"/>
    <w:rsid w:val="00442B9B"/>
    <w:rsid w:val="00443EE1"/>
    <w:rsid w:val="004440D3"/>
    <w:rsid w:val="00445E38"/>
    <w:rsid w:val="0044724B"/>
    <w:rsid w:val="00447CAF"/>
    <w:rsid w:val="00450699"/>
    <w:rsid w:val="00451209"/>
    <w:rsid w:val="0045260E"/>
    <w:rsid w:val="00452A33"/>
    <w:rsid w:val="00452C49"/>
    <w:rsid w:val="00453ECE"/>
    <w:rsid w:val="00453F37"/>
    <w:rsid w:val="004542EC"/>
    <w:rsid w:val="0045488D"/>
    <w:rsid w:val="0045608A"/>
    <w:rsid w:val="00460AB6"/>
    <w:rsid w:val="00462818"/>
    <w:rsid w:val="00462C3D"/>
    <w:rsid w:val="00462DAD"/>
    <w:rsid w:val="00463D70"/>
    <w:rsid w:val="00463E69"/>
    <w:rsid w:val="00464679"/>
    <w:rsid w:val="0046529B"/>
    <w:rsid w:val="00466575"/>
    <w:rsid w:val="00466D5A"/>
    <w:rsid w:val="00466DC4"/>
    <w:rsid w:val="00470FDA"/>
    <w:rsid w:val="0047331F"/>
    <w:rsid w:val="004734E1"/>
    <w:rsid w:val="00474131"/>
    <w:rsid w:val="00475CF6"/>
    <w:rsid w:val="00475DB4"/>
    <w:rsid w:val="004773C8"/>
    <w:rsid w:val="00481925"/>
    <w:rsid w:val="00482D3F"/>
    <w:rsid w:val="004830E7"/>
    <w:rsid w:val="004832D5"/>
    <w:rsid w:val="0048595F"/>
    <w:rsid w:val="00490155"/>
    <w:rsid w:val="004901B7"/>
    <w:rsid w:val="00490732"/>
    <w:rsid w:val="00494E51"/>
    <w:rsid w:val="00496665"/>
    <w:rsid w:val="00497AA2"/>
    <w:rsid w:val="004A01A3"/>
    <w:rsid w:val="004A0D9D"/>
    <w:rsid w:val="004A3B3E"/>
    <w:rsid w:val="004A5170"/>
    <w:rsid w:val="004A5913"/>
    <w:rsid w:val="004A6E28"/>
    <w:rsid w:val="004A7C42"/>
    <w:rsid w:val="004B1A5E"/>
    <w:rsid w:val="004B209F"/>
    <w:rsid w:val="004B39C4"/>
    <w:rsid w:val="004B44BB"/>
    <w:rsid w:val="004B5BA8"/>
    <w:rsid w:val="004B788A"/>
    <w:rsid w:val="004C0062"/>
    <w:rsid w:val="004C051E"/>
    <w:rsid w:val="004C1EDB"/>
    <w:rsid w:val="004C3186"/>
    <w:rsid w:val="004C411C"/>
    <w:rsid w:val="004C61FC"/>
    <w:rsid w:val="004C62A9"/>
    <w:rsid w:val="004D082E"/>
    <w:rsid w:val="004D0849"/>
    <w:rsid w:val="004D0CC8"/>
    <w:rsid w:val="004D12DD"/>
    <w:rsid w:val="004D176C"/>
    <w:rsid w:val="004D1A8C"/>
    <w:rsid w:val="004D1EBE"/>
    <w:rsid w:val="004D3A43"/>
    <w:rsid w:val="004D3D3D"/>
    <w:rsid w:val="004D4461"/>
    <w:rsid w:val="004D5F06"/>
    <w:rsid w:val="004D6BB4"/>
    <w:rsid w:val="004D7D8F"/>
    <w:rsid w:val="004E09DD"/>
    <w:rsid w:val="004E111A"/>
    <w:rsid w:val="004E2BFC"/>
    <w:rsid w:val="004E46BE"/>
    <w:rsid w:val="004E48D8"/>
    <w:rsid w:val="004E6DEE"/>
    <w:rsid w:val="004E7C6E"/>
    <w:rsid w:val="004F0303"/>
    <w:rsid w:val="004F3011"/>
    <w:rsid w:val="004F4AEA"/>
    <w:rsid w:val="004F4AF1"/>
    <w:rsid w:val="004F63D1"/>
    <w:rsid w:val="004F6B38"/>
    <w:rsid w:val="004F6D13"/>
    <w:rsid w:val="00500ADE"/>
    <w:rsid w:val="00500E0C"/>
    <w:rsid w:val="00502225"/>
    <w:rsid w:val="00502FF9"/>
    <w:rsid w:val="0050384E"/>
    <w:rsid w:val="00503F29"/>
    <w:rsid w:val="00505F96"/>
    <w:rsid w:val="0050759F"/>
    <w:rsid w:val="00507C87"/>
    <w:rsid w:val="00507F69"/>
    <w:rsid w:val="00510C38"/>
    <w:rsid w:val="005123D9"/>
    <w:rsid w:val="00512421"/>
    <w:rsid w:val="00513310"/>
    <w:rsid w:val="00513384"/>
    <w:rsid w:val="00515469"/>
    <w:rsid w:val="005156C5"/>
    <w:rsid w:val="005158A5"/>
    <w:rsid w:val="005159F3"/>
    <w:rsid w:val="005163B9"/>
    <w:rsid w:val="005168EA"/>
    <w:rsid w:val="005179F8"/>
    <w:rsid w:val="00517BA6"/>
    <w:rsid w:val="00517D31"/>
    <w:rsid w:val="005203AC"/>
    <w:rsid w:val="00520B26"/>
    <w:rsid w:val="00521408"/>
    <w:rsid w:val="00522E51"/>
    <w:rsid w:val="00524096"/>
    <w:rsid w:val="0052474B"/>
    <w:rsid w:val="005252D1"/>
    <w:rsid w:val="00525687"/>
    <w:rsid w:val="00525EA7"/>
    <w:rsid w:val="005275B2"/>
    <w:rsid w:val="00527AE2"/>
    <w:rsid w:val="00532649"/>
    <w:rsid w:val="00532807"/>
    <w:rsid w:val="0053300A"/>
    <w:rsid w:val="0054084D"/>
    <w:rsid w:val="0054332D"/>
    <w:rsid w:val="005441FE"/>
    <w:rsid w:val="005458CC"/>
    <w:rsid w:val="00545CD5"/>
    <w:rsid w:val="005464A2"/>
    <w:rsid w:val="00550AC4"/>
    <w:rsid w:val="00552100"/>
    <w:rsid w:val="00552AB9"/>
    <w:rsid w:val="00552FAC"/>
    <w:rsid w:val="00553F2D"/>
    <w:rsid w:val="005555A7"/>
    <w:rsid w:val="00555FD9"/>
    <w:rsid w:val="0055619D"/>
    <w:rsid w:val="005562E2"/>
    <w:rsid w:val="00557A1A"/>
    <w:rsid w:val="00560434"/>
    <w:rsid w:val="00561668"/>
    <w:rsid w:val="00561AFA"/>
    <w:rsid w:val="00561C8F"/>
    <w:rsid w:val="0056310B"/>
    <w:rsid w:val="005632A1"/>
    <w:rsid w:val="0056627A"/>
    <w:rsid w:val="005668B2"/>
    <w:rsid w:val="00566D23"/>
    <w:rsid w:val="00566D7D"/>
    <w:rsid w:val="00571459"/>
    <w:rsid w:val="00572E00"/>
    <w:rsid w:val="005732D7"/>
    <w:rsid w:val="005743EF"/>
    <w:rsid w:val="00574CFF"/>
    <w:rsid w:val="00575653"/>
    <w:rsid w:val="0057583C"/>
    <w:rsid w:val="005772B3"/>
    <w:rsid w:val="00577933"/>
    <w:rsid w:val="00577B1B"/>
    <w:rsid w:val="0058070F"/>
    <w:rsid w:val="00580C4D"/>
    <w:rsid w:val="005913E2"/>
    <w:rsid w:val="00591E38"/>
    <w:rsid w:val="00592DC9"/>
    <w:rsid w:val="005958E5"/>
    <w:rsid w:val="00596E03"/>
    <w:rsid w:val="005A1DA9"/>
    <w:rsid w:val="005B00FA"/>
    <w:rsid w:val="005B1BBE"/>
    <w:rsid w:val="005B319C"/>
    <w:rsid w:val="005B4402"/>
    <w:rsid w:val="005B649E"/>
    <w:rsid w:val="005B7240"/>
    <w:rsid w:val="005C3129"/>
    <w:rsid w:val="005C3D97"/>
    <w:rsid w:val="005C45FF"/>
    <w:rsid w:val="005C58F4"/>
    <w:rsid w:val="005C5DD0"/>
    <w:rsid w:val="005C6DE0"/>
    <w:rsid w:val="005D1634"/>
    <w:rsid w:val="005D2376"/>
    <w:rsid w:val="005D24B1"/>
    <w:rsid w:val="005D438E"/>
    <w:rsid w:val="005D546F"/>
    <w:rsid w:val="005D6A49"/>
    <w:rsid w:val="005D7689"/>
    <w:rsid w:val="005D76DD"/>
    <w:rsid w:val="005E0D5D"/>
    <w:rsid w:val="005E2004"/>
    <w:rsid w:val="005E2265"/>
    <w:rsid w:val="005E282E"/>
    <w:rsid w:val="005E2B5D"/>
    <w:rsid w:val="005E30E4"/>
    <w:rsid w:val="005E4A61"/>
    <w:rsid w:val="005E540E"/>
    <w:rsid w:val="005F1346"/>
    <w:rsid w:val="005F231B"/>
    <w:rsid w:val="005F3705"/>
    <w:rsid w:val="005F4DAC"/>
    <w:rsid w:val="005F5391"/>
    <w:rsid w:val="005F5EC5"/>
    <w:rsid w:val="005F73A9"/>
    <w:rsid w:val="005F7D72"/>
    <w:rsid w:val="0060022F"/>
    <w:rsid w:val="00601CD1"/>
    <w:rsid w:val="00602305"/>
    <w:rsid w:val="00602BA1"/>
    <w:rsid w:val="00604299"/>
    <w:rsid w:val="00605C2E"/>
    <w:rsid w:val="00610532"/>
    <w:rsid w:val="00613783"/>
    <w:rsid w:val="0061650E"/>
    <w:rsid w:val="00617BB0"/>
    <w:rsid w:val="0062261A"/>
    <w:rsid w:val="00622B67"/>
    <w:rsid w:val="00622C54"/>
    <w:rsid w:val="0062332E"/>
    <w:rsid w:val="00624ABA"/>
    <w:rsid w:val="00624C2A"/>
    <w:rsid w:val="00624C38"/>
    <w:rsid w:val="0062596B"/>
    <w:rsid w:val="00627E2B"/>
    <w:rsid w:val="0063039D"/>
    <w:rsid w:val="006315F5"/>
    <w:rsid w:val="00632311"/>
    <w:rsid w:val="006343A0"/>
    <w:rsid w:val="0063441D"/>
    <w:rsid w:val="006368D5"/>
    <w:rsid w:val="00636B9D"/>
    <w:rsid w:val="00637F98"/>
    <w:rsid w:val="00640556"/>
    <w:rsid w:val="00642F2F"/>
    <w:rsid w:val="00644A9D"/>
    <w:rsid w:val="0064671C"/>
    <w:rsid w:val="00647D9F"/>
    <w:rsid w:val="0065139C"/>
    <w:rsid w:val="006526E9"/>
    <w:rsid w:val="0065309E"/>
    <w:rsid w:val="0065332C"/>
    <w:rsid w:val="006542C6"/>
    <w:rsid w:val="00657208"/>
    <w:rsid w:val="006579C8"/>
    <w:rsid w:val="0066023B"/>
    <w:rsid w:val="00660A7B"/>
    <w:rsid w:val="0066253F"/>
    <w:rsid w:val="00663A61"/>
    <w:rsid w:val="0066449F"/>
    <w:rsid w:val="00664830"/>
    <w:rsid w:val="00664834"/>
    <w:rsid w:val="00665A60"/>
    <w:rsid w:val="00665D6B"/>
    <w:rsid w:val="00670B37"/>
    <w:rsid w:val="00670BF3"/>
    <w:rsid w:val="00673CE8"/>
    <w:rsid w:val="00673F73"/>
    <w:rsid w:val="00674E50"/>
    <w:rsid w:val="0067632F"/>
    <w:rsid w:val="00676C4E"/>
    <w:rsid w:val="00677F40"/>
    <w:rsid w:val="0068042E"/>
    <w:rsid w:val="006824C7"/>
    <w:rsid w:val="00682BC3"/>
    <w:rsid w:val="00683AE9"/>
    <w:rsid w:val="00684BC1"/>
    <w:rsid w:val="006861D9"/>
    <w:rsid w:val="00690893"/>
    <w:rsid w:val="00692323"/>
    <w:rsid w:val="006940D5"/>
    <w:rsid w:val="00694C41"/>
    <w:rsid w:val="00695C22"/>
    <w:rsid w:val="006A0BD8"/>
    <w:rsid w:val="006A0F77"/>
    <w:rsid w:val="006A0F9B"/>
    <w:rsid w:val="006A11C8"/>
    <w:rsid w:val="006A1AC8"/>
    <w:rsid w:val="006A3701"/>
    <w:rsid w:val="006A3F44"/>
    <w:rsid w:val="006A4588"/>
    <w:rsid w:val="006A5657"/>
    <w:rsid w:val="006A6E6E"/>
    <w:rsid w:val="006A739B"/>
    <w:rsid w:val="006B0315"/>
    <w:rsid w:val="006B06A2"/>
    <w:rsid w:val="006B0E86"/>
    <w:rsid w:val="006B302E"/>
    <w:rsid w:val="006B393A"/>
    <w:rsid w:val="006B3EBA"/>
    <w:rsid w:val="006B4A7B"/>
    <w:rsid w:val="006B568C"/>
    <w:rsid w:val="006B5C9D"/>
    <w:rsid w:val="006B71ED"/>
    <w:rsid w:val="006B77A2"/>
    <w:rsid w:val="006B7976"/>
    <w:rsid w:val="006B7B7A"/>
    <w:rsid w:val="006B7D4C"/>
    <w:rsid w:val="006C0AA7"/>
    <w:rsid w:val="006C0B45"/>
    <w:rsid w:val="006C3CF6"/>
    <w:rsid w:val="006C42DE"/>
    <w:rsid w:val="006C4365"/>
    <w:rsid w:val="006C60AB"/>
    <w:rsid w:val="006C686F"/>
    <w:rsid w:val="006C75AD"/>
    <w:rsid w:val="006C779F"/>
    <w:rsid w:val="006D125C"/>
    <w:rsid w:val="006D3E8C"/>
    <w:rsid w:val="006D705B"/>
    <w:rsid w:val="006D7776"/>
    <w:rsid w:val="006D7B69"/>
    <w:rsid w:val="006E0C95"/>
    <w:rsid w:val="006E3CDE"/>
    <w:rsid w:val="006E42DC"/>
    <w:rsid w:val="006E5468"/>
    <w:rsid w:val="006F0D93"/>
    <w:rsid w:val="006F3004"/>
    <w:rsid w:val="006F3672"/>
    <w:rsid w:val="006F499B"/>
    <w:rsid w:val="006F54E8"/>
    <w:rsid w:val="00701EE4"/>
    <w:rsid w:val="007031AE"/>
    <w:rsid w:val="00703CA5"/>
    <w:rsid w:val="00703D29"/>
    <w:rsid w:val="00703EE5"/>
    <w:rsid w:val="00703FAD"/>
    <w:rsid w:val="00704978"/>
    <w:rsid w:val="00704C51"/>
    <w:rsid w:val="00705AF5"/>
    <w:rsid w:val="00705BAF"/>
    <w:rsid w:val="00705C89"/>
    <w:rsid w:val="007101D0"/>
    <w:rsid w:val="007102BE"/>
    <w:rsid w:val="007108ED"/>
    <w:rsid w:val="00710D75"/>
    <w:rsid w:val="0071139F"/>
    <w:rsid w:val="00711D53"/>
    <w:rsid w:val="00711FF8"/>
    <w:rsid w:val="0071283B"/>
    <w:rsid w:val="00715360"/>
    <w:rsid w:val="007155F8"/>
    <w:rsid w:val="00717A6E"/>
    <w:rsid w:val="00717C52"/>
    <w:rsid w:val="00717D89"/>
    <w:rsid w:val="00720CA0"/>
    <w:rsid w:val="0072175D"/>
    <w:rsid w:val="007217C2"/>
    <w:rsid w:val="00722172"/>
    <w:rsid w:val="0072238E"/>
    <w:rsid w:val="007225EE"/>
    <w:rsid w:val="00723E35"/>
    <w:rsid w:val="0072781A"/>
    <w:rsid w:val="00730B50"/>
    <w:rsid w:val="00732E25"/>
    <w:rsid w:val="00733176"/>
    <w:rsid w:val="007333D4"/>
    <w:rsid w:val="00733F75"/>
    <w:rsid w:val="00735322"/>
    <w:rsid w:val="00736588"/>
    <w:rsid w:val="0074064E"/>
    <w:rsid w:val="007414B6"/>
    <w:rsid w:val="0074196A"/>
    <w:rsid w:val="00743DA8"/>
    <w:rsid w:val="00745158"/>
    <w:rsid w:val="007471AF"/>
    <w:rsid w:val="00751E49"/>
    <w:rsid w:val="00751F4A"/>
    <w:rsid w:val="0075229A"/>
    <w:rsid w:val="00753FBA"/>
    <w:rsid w:val="007548DE"/>
    <w:rsid w:val="00754C87"/>
    <w:rsid w:val="007569E5"/>
    <w:rsid w:val="00756CC7"/>
    <w:rsid w:val="00757ADC"/>
    <w:rsid w:val="0076331A"/>
    <w:rsid w:val="00763AF1"/>
    <w:rsid w:val="007641CD"/>
    <w:rsid w:val="0076619E"/>
    <w:rsid w:val="00766D3A"/>
    <w:rsid w:val="0077239A"/>
    <w:rsid w:val="00773D75"/>
    <w:rsid w:val="00774DF1"/>
    <w:rsid w:val="0077757A"/>
    <w:rsid w:val="00781B37"/>
    <w:rsid w:val="00782C13"/>
    <w:rsid w:val="00782D9D"/>
    <w:rsid w:val="00784BB6"/>
    <w:rsid w:val="00784D22"/>
    <w:rsid w:val="00787559"/>
    <w:rsid w:val="00787F27"/>
    <w:rsid w:val="00790285"/>
    <w:rsid w:val="00791C54"/>
    <w:rsid w:val="00791D00"/>
    <w:rsid w:val="00792CF6"/>
    <w:rsid w:val="00793638"/>
    <w:rsid w:val="00795337"/>
    <w:rsid w:val="007967E1"/>
    <w:rsid w:val="00796BEA"/>
    <w:rsid w:val="00796F9B"/>
    <w:rsid w:val="00797A6D"/>
    <w:rsid w:val="007A05E1"/>
    <w:rsid w:val="007A1183"/>
    <w:rsid w:val="007A1FD9"/>
    <w:rsid w:val="007A2575"/>
    <w:rsid w:val="007A34E6"/>
    <w:rsid w:val="007A4D61"/>
    <w:rsid w:val="007A58BA"/>
    <w:rsid w:val="007A5D85"/>
    <w:rsid w:val="007A5FE3"/>
    <w:rsid w:val="007A683D"/>
    <w:rsid w:val="007B15F2"/>
    <w:rsid w:val="007B19E1"/>
    <w:rsid w:val="007B4B95"/>
    <w:rsid w:val="007B6991"/>
    <w:rsid w:val="007B7D7F"/>
    <w:rsid w:val="007C042A"/>
    <w:rsid w:val="007C1093"/>
    <w:rsid w:val="007C1A30"/>
    <w:rsid w:val="007C233E"/>
    <w:rsid w:val="007C3C5B"/>
    <w:rsid w:val="007C4A71"/>
    <w:rsid w:val="007C6144"/>
    <w:rsid w:val="007C6586"/>
    <w:rsid w:val="007C6710"/>
    <w:rsid w:val="007C6CE3"/>
    <w:rsid w:val="007D1120"/>
    <w:rsid w:val="007D2400"/>
    <w:rsid w:val="007D274B"/>
    <w:rsid w:val="007D2967"/>
    <w:rsid w:val="007D3501"/>
    <w:rsid w:val="007D3B6C"/>
    <w:rsid w:val="007D3D33"/>
    <w:rsid w:val="007D4663"/>
    <w:rsid w:val="007D49FF"/>
    <w:rsid w:val="007D562F"/>
    <w:rsid w:val="007D7B31"/>
    <w:rsid w:val="007D7F79"/>
    <w:rsid w:val="007E210A"/>
    <w:rsid w:val="007E235A"/>
    <w:rsid w:val="007E3277"/>
    <w:rsid w:val="007E3531"/>
    <w:rsid w:val="007E3D4E"/>
    <w:rsid w:val="007E4983"/>
    <w:rsid w:val="007E7E21"/>
    <w:rsid w:val="007F18D9"/>
    <w:rsid w:val="007F29A5"/>
    <w:rsid w:val="007F3299"/>
    <w:rsid w:val="007F4C7E"/>
    <w:rsid w:val="007F5572"/>
    <w:rsid w:val="007F5C64"/>
    <w:rsid w:val="007F6316"/>
    <w:rsid w:val="00800761"/>
    <w:rsid w:val="00801A62"/>
    <w:rsid w:val="00802C57"/>
    <w:rsid w:val="008038C8"/>
    <w:rsid w:val="00804620"/>
    <w:rsid w:val="00804D2D"/>
    <w:rsid w:val="00805348"/>
    <w:rsid w:val="00806AA3"/>
    <w:rsid w:val="00807135"/>
    <w:rsid w:val="0081128B"/>
    <w:rsid w:val="008118E9"/>
    <w:rsid w:val="008118FE"/>
    <w:rsid w:val="008138EB"/>
    <w:rsid w:val="0081475C"/>
    <w:rsid w:val="00815590"/>
    <w:rsid w:val="0081630E"/>
    <w:rsid w:val="00816AE1"/>
    <w:rsid w:val="00816B8B"/>
    <w:rsid w:val="00816D1D"/>
    <w:rsid w:val="00816DBF"/>
    <w:rsid w:val="00816FD9"/>
    <w:rsid w:val="0081718F"/>
    <w:rsid w:val="00817FB1"/>
    <w:rsid w:val="0082007A"/>
    <w:rsid w:val="008203C2"/>
    <w:rsid w:val="00822285"/>
    <w:rsid w:val="00822D58"/>
    <w:rsid w:val="008239BE"/>
    <w:rsid w:val="00824CE0"/>
    <w:rsid w:val="00826481"/>
    <w:rsid w:val="008264AB"/>
    <w:rsid w:val="00826DBF"/>
    <w:rsid w:val="008271FB"/>
    <w:rsid w:val="00827633"/>
    <w:rsid w:val="00827649"/>
    <w:rsid w:val="008305C4"/>
    <w:rsid w:val="00831236"/>
    <w:rsid w:val="0083218A"/>
    <w:rsid w:val="0083250E"/>
    <w:rsid w:val="0083370A"/>
    <w:rsid w:val="00833ABF"/>
    <w:rsid w:val="00833DDF"/>
    <w:rsid w:val="00836594"/>
    <w:rsid w:val="00840C04"/>
    <w:rsid w:val="008420E3"/>
    <w:rsid w:val="00843011"/>
    <w:rsid w:val="00843264"/>
    <w:rsid w:val="00843D75"/>
    <w:rsid w:val="008444A4"/>
    <w:rsid w:val="008476CE"/>
    <w:rsid w:val="00850633"/>
    <w:rsid w:val="00850ADC"/>
    <w:rsid w:val="00852695"/>
    <w:rsid w:val="008535E7"/>
    <w:rsid w:val="00853B1A"/>
    <w:rsid w:val="00853E1A"/>
    <w:rsid w:val="00853EE7"/>
    <w:rsid w:val="00855325"/>
    <w:rsid w:val="008553A3"/>
    <w:rsid w:val="008553C7"/>
    <w:rsid w:val="00856A25"/>
    <w:rsid w:val="008572E1"/>
    <w:rsid w:val="008573AB"/>
    <w:rsid w:val="00857EF3"/>
    <w:rsid w:val="00861635"/>
    <w:rsid w:val="008627E0"/>
    <w:rsid w:val="0086451C"/>
    <w:rsid w:val="00864EC6"/>
    <w:rsid w:val="008661C8"/>
    <w:rsid w:val="00867ADD"/>
    <w:rsid w:val="00867C3B"/>
    <w:rsid w:val="00870B58"/>
    <w:rsid w:val="00872421"/>
    <w:rsid w:val="008729B3"/>
    <w:rsid w:val="008730DE"/>
    <w:rsid w:val="0087443C"/>
    <w:rsid w:val="00874689"/>
    <w:rsid w:val="00874C1E"/>
    <w:rsid w:val="00874EFB"/>
    <w:rsid w:val="00875B0F"/>
    <w:rsid w:val="00876502"/>
    <w:rsid w:val="00877CBA"/>
    <w:rsid w:val="008803F0"/>
    <w:rsid w:val="00880686"/>
    <w:rsid w:val="008818D8"/>
    <w:rsid w:val="00882717"/>
    <w:rsid w:val="00882987"/>
    <w:rsid w:val="00885260"/>
    <w:rsid w:val="00886E39"/>
    <w:rsid w:val="008876F1"/>
    <w:rsid w:val="008906BF"/>
    <w:rsid w:val="00891196"/>
    <w:rsid w:val="008913AD"/>
    <w:rsid w:val="00893864"/>
    <w:rsid w:val="0089441C"/>
    <w:rsid w:val="00894F0D"/>
    <w:rsid w:val="008955D1"/>
    <w:rsid w:val="00896A3A"/>
    <w:rsid w:val="008A0B18"/>
    <w:rsid w:val="008A1B5D"/>
    <w:rsid w:val="008A3169"/>
    <w:rsid w:val="008A38D7"/>
    <w:rsid w:val="008A4289"/>
    <w:rsid w:val="008A44FC"/>
    <w:rsid w:val="008A47E9"/>
    <w:rsid w:val="008A4D8B"/>
    <w:rsid w:val="008A5CB1"/>
    <w:rsid w:val="008A740B"/>
    <w:rsid w:val="008A7BD7"/>
    <w:rsid w:val="008B1652"/>
    <w:rsid w:val="008B2AED"/>
    <w:rsid w:val="008B45BF"/>
    <w:rsid w:val="008B5AE5"/>
    <w:rsid w:val="008B6974"/>
    <w:rsid w:val="008B7DE7"/>
    <w:rsid w:val="008C056C"/>
    <w:rsid w:val="008C0F20"/>
    <w:rsid w:val="008C142F"/>
    <w:rsid w:val="008C236F"/>
    <w:rsid w:val="008C2667"/>
    <w:rsid w:val="008C3CB4"/>
    <w:rsid w:val="008C3F61"/>
    <w:rsid w:val="008C4AB8"/>
    <w:rsid w:val="008C4D46"/>
    <w:rsid w:val="008C57CE"/>
    <w:rsid w:val="008C580F"/>
    <w:rsid w:val="008C5B8D"/>
    <w:rsid w:val="008C6192"/>
    <w:rsid w:val="008C61EA"/>
    <w:rsid w:val="008C6882"/>
    <w:rsid w:val="008C68A0"/>
    <w:rsid w:val="008C71CD"/>
    <w:rsid w:val="008C793C"/>
    <w:rsid w:val="008D0B13"/>
    <w:rsid w:val="008D14F3"/>
    <w:rsid w:val="008D2803"/>
    <w:rsid w:val="008D298A"/>
    <w:rsid w:val="008D32FB"/>
    <w:rsid w:val="008D39CC"/>
    <w:rsid w:val="008D4DDB"/>
    <w:rsid w:val="008D59FA"/>
    <w:rsid w:val="008D726A"/>
    <w:rsid w:val="008D7270"/>
    <w:rsid w:val="008D761D"/>
    <w:rsid w:val="008D78D3"/>
    <w:rsid w:val="008D79E3"/>
    <w:rsid w:val="008E00A4"/>
    <w:rsid w:val="008E02DF"/>
    <w:rsid w:val="008E4442"/>
    <w:rsid w:val="008E6521"/>
    <w:rsid w:val="008F000E"/>
    <w:rsid w:val="008F424D"/>
    <w:rsid w:val="008F4C30"/>
    <w:rsid w:val="008F5078"/>
    <w:rsid w:val="009005F3"/>
    <w:rsid w:val="00901DBB"/>
    <w:rsid w:val="00902077"/>
    <w:rsid w:val="00902450"/>
    <w:rsid w:val="009025C1"/>
    <w:rsid w:val="009027F0"/>
    <w:rsid w:val="0090280D"/>
    <w:rsid w:val="009037C0"/>
    <w:rsid w:val="0090384C"/>
    <w:rsid w:val="00905300"/>
    <w:rsid w:val="009064DF"/>
    <w:rsid w:val="00906CA1"/>
    <w:rsid w:val="00911A0C"/>
    <w:rsid w:val="00911A11"/>
    <w:rsid w:val="00912CB8"/>
    <w:rsid w:val="009134D9"/>
    <w:rsid w:val="00914A20"/>
    <w:rsid w:val="00916C8A"/>
    <w:rsid w:val="00916CC0"/>
    <w:rsid w:val="009173CB"/>
    <w:rsid w:val="00917515"/>
    <w:rsid w:val="00917B9F"/>
    <w:rsid w:val="00920473"/>
    <w:rsid w:val="00920A72"/>
    <w:rsid w:val="009233C6"/>
    <w:rsid w:val="009236C5"/>
    <w:rsid w:val="0092427E"/>
    <w:rsid w:val="0092434F"/>
    <w:rsid w:val="009253B6"/>
    <w:rsid w:val="00925A72"/>
    <w:rsid w:val="00925E8C"/>
    <w:rsid w:val="00926038"/>
    <w:rsid w:val="00927549"/>
    <w:rsid w:val="00927E86"/>
    <w:rsid w:val="00932821"/>
    <w:rsid w:val="00935337"/>
    <w:rsid w:val="00935C36"/>
    <w:rsid w:val="009371E8"/>
    <w:rsid w:val="00937A77"/>
    <w:rsid w:val="009423BA"/>
    <w:rsid w:val="009436D8"/>
    <w:rsid w:val="009449CA"/>
    <w:rsid w:val="00945D48"/>
    <w:rsid w:val="00950D0F"/>
    <w:rsid w:val="00951760"/>
    <w:rsid w:val="009521F1"/>
    <w:rsid w:val="00952472"/>
    <w:rsid w:val="009528B3"/>
    <w:rsid w:val="00953249"/>
    <w:rsid w:val="00953887"/>
    <w:rsid w:val="00953B99"/>
    <w:rsid w:val="0095497F"/>
    <w:rsid w:val="00955D13"/>
    <w:rsid w:val="009570E4"/>
    <w:rsid w:val="0096524C"/>
    <w:rsid w:val="00965286"/>
    <w:rsid w:val="009661FA"/>
    <w:rsid w:val="009667DB"/>
    <w:rsid w:val="00970139"/>
    <w:rsid w:val="009701B5"/>
    <w:rsid w:val="009714CA"/>
    <w:rsid w:val="00971851"/>
    <w:rsid w:val="00972C76"/>
    <w:rsid w:val="0097383D"/>
    <w:rsid w:val="00973937"/>
    <w:rsid w:val="00973D68"/>
    <w:rsid w:val="009767AF"/>
    <w:rsid w:val="009779B3"/>
    <w:rsid w:val="00977C81"/>
    <w:rsid w:val="009812FE"/>
    <w:rsid w:val="0098198A"/>
    <w:rsid w:val="009821A7"/>
    <w:rsid w:val="00982922"/>
    <w:rsid w:val="00984044"/>
    <w:rsid w:val="009844E3"/>
    <w:rsid w:val="00984844"/>
    <w:rsid w:val="009848DB"/>
    <w:rsid w:val="00985058"/>
    <w:rsid w:val="009869A6"/>
    <w:rsid w:val="00987343"/>
    <w:rsid w:val="009875BC"/>
    <w:rsid w:val="00990A58"/>
    <w:rsid w:val="009939E6"/>
    <w:rsid w:val="00993A89"/>
    <w:rsid w:val="0099417C"/>
    <w:rsid w:val="00995185"/>
    <w:rsid w:val="009957BB"/>
    <w:rsid w:val="00995CF0"/>
    <w:rsid w:val="009A07A4"/>
    <w:rsid w:val="009A0A73"/>
    <w:rsid w:val="009A15F3"/>
    <w:rsid w:val="009A1636"/>
    <w:rsid w:val="009A1A2E"/>
    <w:rsid w:val="009A1A59"/>
    <w:rsid w:val="009A24BD"/>
    <w:rsid w:val="009A2872"/>
    <w:rsid w:val="009A2C45"/>
    <w:rsid w:val="009A34D6"/>
    <w:rsid w:val="009A3B97"/>
    <w:rsid w:val="009A5860"/>
    <w:rsid w:val="009A7D1C"/>
    <w:rsid w:val="009B01F5"/>
    <w:rsid w:val="009B23AE"/>
    <w:rsid w:val="009B2639"/>
    <w:rsid w:val="009B2A91"/>
    <w:rsid w:val="009B2DBA"/>
    <w:rsid w:val="009B3A97"/>
    <w:rsid w:val="009B525C"/>
    <w:rsid w:val="009B5504"/>
    <w:rsid w:val="009B5B57"/>
    <w:rsid w:val="009B6C03"/>
    <w:rsid w:val="009B6E0C"/>
    <w:rsid w:val="009B7ACE"/>
    <w:rsid w:val="009C0326"/>
    <w:rsid w:val="009C07C1"/>
    <w:rsid w:val="009C1E74"/>
    <w:rsid w:val="009C1F02"/>
    <w:rsid w:val="009C33CA"/>
    <w:rsid w:val="009D0024"/>
    <w:rsid w:val="009D0070"/>
    <w:rsid w:val="009D3D54"/>
    <w:rsid w:val="009D4D55"/>
    <w:rsid w:val="009D7618"/>
    <w:rsid w:val="009E00B7"/>
    <w:rsid w:val="009E1160"/>
    <w:rsid w:val="009E1D28"/>
    <w:rsid w:val="009E2A76"/>
    <w:rsid w:val="009E2D13"/>
    <w:rsid w:val="009E2E05"/>
    <w:rsid w:val="009E3B7B"/>
    <w:rsid w:val="009E4495"/>
    <w:rsid w:val="009F116A"/>
    <w:rsid w:val="009F16DE"/>
    <w:rsid w:val="009F1B6A"/>
    <w:rsid w:val="009F1F7D"/>
    <w:rsid w:val="009F22EE"/>
    <w:rsid w:val="009F2736"/>
    <w:rsid w:val="009F4D75"/>
    <w:rsid w:val="009F4F17"/>
    <w:rsid w:val="009F6A90"/>
    <w:rsid w:val="009F738B"/>
    <w:rsid w:val="009F78B1"/>
    <w:rsid w:val="009F79A4"/>
    <w:rsid w:val="00A00477"/>
    <w:rsid w:val="00A017C1"/>
    <w:rsid w:val="00A04B9B"/>
    <w:rsid w:val="00A056F9"/>
    <w:rsid w:val="00A06262"/>
    <w:rsid w:val="00A06268"/>
    <w:rsid w:val="00A06E19"/>
    <w:rsid w:val="00A07A7F"/>
    <w:rsid w:val="00A07EC2"/>
    <w:rsid w:val="00A11081"/>
    <w:rsid w:val="00A12B6E"/>
    <w:rsid w:val="00A137F4"/>
    <w:rsid w:val="00A150AD"/>
    <w:rsid w:val="00A15D13"/>
    <w:rsid w:val="00A17A39"/>
    <w:rsid w:val="00A21D31"/>
    <w:rsid w:val="00A21EC6"/>
    <w:rsid w:val="00A2213A"/>
    <w:rsid w:val="00A2265C"/>
    <w:rsid w:val="00A241DF"/>
    <w:rsid w:val="00A242BD"/>
    <w:rsid w:val="00A251EE"/>
    <w:rsid w:val="00A2561E"/>
    <w:rsid w:val="00A26392"/>
    <w:rsid w:val="00A27B3C"/>
    <w:rsid w:val="00A36426"/>
    <w:rsid w:val="00A36F1E"/>
    <w:rsid w:val="00A37851"/>
    <w:rsid w:val="00A37B2B"/>
    <w:rsid w:val="00A4021B"/>
    <w:rsid w:val="00A40E71"/>
    <w:rsid w:val="00A422E6"/>
    <w:rsid w:val="00A4290E"/>
    <w:rsid w:val="00A43145"/>
    <w:rsid w:val="00A43B47"/>
    <w:rsid w:val="00A44476"/>
    <w:rsid w:val="00A44A24"/>
    <w:rsid w:val="00A460DE"/>
    <w:rsid w:val="00A461C3"/>
    <w:rsid w:val="00A46A4A"/>
    <w:rsid w:val="00A46BD8"/>
    <w:rsid w:val="00A47E50"/>
    <w:rsid w:val="00A50701"/>
    <w:rsid w:val="00A50C66"/>
    <w:rsid w:val="00A50E67"/>
    <w:rsid w:val="00A51054"/>
    <w:rsid w:val="00A519AB"/>
    <w:rsid w:val="00A527CF"/>
    <w:rsid w:val="00A53F58"/>
    <w:rsid w:val="00A54675"/>
    <w:rsid w:val="00A54942"/>
    <w:rsid w:val="00A54F17"/>
    <w:rsid w:val="00A5557D"/>
    <w:rsid w:val="00A60478"/>
    <w:rsid w:val="00A611EB"/>
    <w:rsid w:val="00A61506"/>
    <w:rsid w:val="00A61766"/>
    <w:rsid w:val="00A62554"/>
    <w:rsid w:val="00A62704"/>
    <w:rsid w:val="00A63C3F"/>
    <w:rsid w:val="00A63CE3"/>
    <w:rsid w:val="00A64391"/>
    <w:rsid w:val="00A64C19"/>
    <w:rsid w:val="00A6577D"/>
    <w:rsid w:val="00A66113"/>
    <w:rsid w:val="00A66980"/>
    <w:rsid w:val="00A66FC2"/>
    <w:rsid w:val="00A70578"/>
    <w:rsid w:val="00A708D6"/>
    <w:rsid w:val="00A7311B"/>
    <w:rsid w:val="00A742B9"/>
    <w:rsid w:val="00A759F9"/>
    <w:rsid w:val="00A7679B"/>
    <w:rsid w:val="00A7774E"/>
    <w:rsid w:val="00A80017"/>
    <w:rsid w:val="00A810E7"/>
    <w:rsid w:val="00A81C08"/>
    <w:rsid w:val="00A82FE6"/>
    <w:rsid w:val="00A83E7E"/>
    <w:rsid w:val="00A840F3"/>
    <w:rsid w:val="00A90D66"/>
    <w:rsid w:val="00A91C80"/>
    <w:rsid w:val="00A92A1A"/>
    <w:rsid w:val="00A9591F"/>
    <w:rsid w:val="00A96021"/>
    <w:rsid w:val="00A961ED"/>
    <w:rsid w:val="00AA1205"/>
    <w:rsid w:val="00AA2260"/>
    <w:rsid w:val="00AA285C"/>
    <w:rsid w:val="00AA3163"/>
    <w:rsid w:val="00AA3315"/>
    <w:rsid w:val="00AA4864"/>
    <w:rsid w:val="00AA4C57"/>
    <w:rsid w:val="00AA4DF8"/>
    <w:rsid w:val="00AA5293"/>
    <w:rsid w:val="00AA53AC"/>
    <w:rsid w:val="00AA6D15"/>
    <w:rsid w:val="00AB1803"/>
    <w:rsid w:val="00AB2DE8"/>
    <w:rsid w:val="00AB3BC5"/>
    <w:rsid w:val="00AB485A"/>
    <w:rsid w:val="00AB4F34"/>
    <w:rsid w:val="00AB551D"/>
    <w:rsid w:val="00AB5F69"/>
    <w:rsid w:val="00AB6F65"/>
    <w:rsid w:val="00AC39FE"/>
    <w:rsid w:val="00AC3DA7"/>
    <w:rsid w:val="00AC4361"/>
    <w:rsid w:val="00AC442B"/>
    <w:rsid w:val="00AC5123"/>
    <w:rsid w:val="00AC5D18"/>
    <w:rsid w:val="00AC5EEA"/>
    <w:rsid w:val="00AC62CE"/>
    <w:rsid w:val="00AC6B10"/>
    <w:rsid w:val="00AD06A8"/>
    <w:rsid w:val="00AD06C3"/>
    <w:rsid w:val="00AD0F52"/>
    <w:rsid w:val="00AD11E2"/>
    <w:rsid w:val="00AD2421"/>
    <w:rsid w:val="00AD2741"/>
    <w:rsid w:val="00AD34EA"/>
    <w:rsid w:val="00AD3BAD"/>
    <w:rsid w:val="00AD4312"/>
    <w:rsid w:val="00AD46D5"/>
    <w:rsid w:val="00AD5B43"/>
    <w:rsid w:val="00AD5B8F"/>
    <w:rsid w:val="00AD6CA4"/>
    <w:rsid w:val="00AE087B"/>
    <w:rsid w:val="00AE2CA7"/>
    <w:rsid w:val="00AE2EEF"/>
    <w:rsid w:val="00AE542B"/>
    <w:rsid w:val="00AE5787"/>
    <w:rsid w:val="00AE70CB"/>
    <w:rsid w:val="00AE7A6C"/>
    <w:rsid w:val="00AF02F9"/>
    <w:rsid w:val="00AF0DC1"/>
    <w:rsid w:val="00AF1B4F"/>
    <w:rsid w:val="00AF4CB4"/>
    <w:rsid w:val="00AF5216"/>
    <w:rsid w:val="00AF5414"/>
    <w:rsid w:val="00AF6655"/>
    <w:rsid w:val="00AF6669"/>
    <w:rsid w:val="00B0096A"/>
    <w:rsid w:val="00B00C22"/>
    <w:rsid w:val="00B01610"/>
    <w:rsid w:val="00B01CB9"/>
    <w:rsid w:val="00B027D2"/>
    <w:rsid w:val="00B03FB9"/>
    <w:rsid w:val="00B04420"/>
    <w:rsid w:val="00B05B49"/>
    <w:rsid w:val="00B05BFC"/>
    <w:rsid w:val="00B070EB"/>
    <w:rsid w:val="00B075C9"/>
    <w:rsid w:val="00B07F12"/>
    <w:rsid w:val="00B1107A"/>
    <w:rsid w:val="00B1251A"/>
    <w:rsid w:val="00B13538"/>
    <w:rsid w:val="00B14B5B"/>
    <w:rsid w:val="00B166CF"/>
    <w:rsid w:val="00B20ECE"/>
    <w:rsid w:val="00B2191E"/>
    <w:rsid w:val="00B21941"/>
    <w:rsid w:val="00B22B48"/>
    <w:rsid w:val="00B23553"/>
    <w:rsid w:val="00B2435A"/>
    <w:rsid w:val="00B254CF"/>
    <w:rsid w:val="00B26EAF"/>
    <w:rsid w:val="00B27F7A"/>
    <w:rsid w:val="00B3045A"/>
    <w:rsid w:val="00B32399"/>
    <w:rsid w:val="00B343B0"/>
    <w:rsid w:val="00B358B3"/>
    <w:rsid w:val="00B370B9"/>
    <w:rsid w:val="00B372F0"/>
    <w:rsid w:val="00B376DF"/>
    <w:rsid w:val="00B37AA8"/>
    <w:rsid w:val="00B4092C"/>
    <w:rsid w:val="00B40FC5"/>
    <w:rsid w:val="00B41BBD"/>
    <w:rsid w:val="00B42492"/>
    <w:rsid w:val="00B44080"/>
    <w:rsid w:val="00B44E48"/>
    <w:rsid w:val="00B45711"/>
    <w:rsid w:val="00B46580"/>
    <w:rsid w:val="00B474BE"/>
    <w:rsid w:val="00B477B8"/>
    <w:rsid w:val="00B5346A"/>
    <w:rsid w:val="00B549CF"/>
    <w:rsid w:val="00B577FE"/>
    <w:rsid w:val="00B61008"/>
    <w:rsid w:val="00B70966"/>
    <w:rsid w:val="00B71820"/>
    <w:rsid w:val="00B7277D"/>
    <w:rsid w:val="00B73197"/>
    <w:rsid w:val="00B734E2"/>
    <w:rsid w:val="00B73B7B"/>
    <w:rsid w:val="00B7438B"/>
    <w:rsid w:val="00B75D5C"/>
    <w:rsid w:val="00B75EBC"/>
    <w:rsid w:val="00B76361"/>
    <w:rsid w:val="00B76392"/>
    <w:rsid w:val="00B76E49"/>
    <w:rsid w:val="00B7710C"/>
    <w:rsid w:val="00B779F2"/>
    <w:rsid w:val="00B80D20"/>
    <w:rsid w:val="00B8211E"/>
    <w:rsid w:val="00B82495"/>
    <w:rsid w:val="00B82ADC"/>
    <w:rsid w:val="00B842F2"/>
    <w:rsid w:val="00B86064"/>
    <w:rsid w:val="00B86C67"/>
    <w:rsid w:val="00B86DA7"/>
    <w:rsid w:val="00B87D4C"/>
    <w:rsid w:val="00B916DE"/>
    <w:rsid w:val="00B9475D"/>
    <w:rsid w:val="00B95DD3"/>
    <w:rsid w:val="00B97601"/>
    <w:rsid w:val="00B97E93"/>
    <w:rsid w:val="00BA29B9"/>
    <w:rsid w:val="00BA340C"/>
    <w:rsid w:val="00BA376F"/>
    <w:rsid w:val="00BA408E"/>
    <w:rsid w:val="00BA471C"/>
    <w:rsid w:val="00BA4902"/>
    <w:rsid w:val="00BA5487"/>
    <w:rsid w:val="00BA6388"/>
    <w:rsid w:val="00BA6419"/>
    <w:rsid w:val="00BA6494"/>
    <w:rsid w:val="00BA64CC"/>
    <w:rsid w:val="00BA7BCB"/>
    <w:rsid w:val="00BA7F67"/>
    <w:rsid w:val="00BB0AB8"/>
    <w:rsid w:val="00BB3814"/>
    <w:rsid w:val="00BB4473"/>
    <w:rsid w:val="00BB4E1C"/>
    <w:rsid w:val="00BB4EE0"/>
    <w:rsid w:val="00BB57DD"/>
    <w:rsid w:val="00BB69AB"/>
    <w:rsid w:val="00BB6AF5"/>
    <w:rsid w:val="00BC07ED"/>
    <w:rsid w:val="00BC1145"/>
    <w:rsid w:val="00BC1837"/>
    <w:rsid w:val="00BC2634"/>
    <w:rsid w:val="00BC264E"/>
    <w:rsid w:val="00BC3E4A"/>
    <w:rsid w:val="00BC4CAD"/>
    <w:rsid w:val="00BD1AE9"/>
    <w:rsid w:val="00BD3BCF"/>
    <w:rsid w:val="00BD5BDD"/>
    <w:rsid w:val="00BD6BE9"/>
    <w:rsid w:val="00BD6FD2"/>
    <w:rsid w:val="00BE01C6"/>
    <w:rsid w:val="00BE0410"/>
    <w:rsid w:val="00BE12C9"/>
    <w:rsid w:val="00BE1996"/>
    <w:rsid w:val="00BE363E"/>
    <w:rsid w:val="00BE43B4"/>
    <w:rsid w:val="00BE514B"/>
    <w:rsid w:val="00BE6221"/>
    <w:rsid w:val="00BE6E42"/>
    <w:rsid w:val="00BE7E0E"/>
    <w:rsid w:val="00BF0351"/>
    <w:rsid w:val="00BF13DB"/>
    <w:rsid w:val="00BF2FE9"/>
    <w:rsid w:val="00BF3B2A"/>
    <w:rsid w:val="00BF52A5"/>
    <w:rsid w:val="00BF541B"/>
    <w:rsid w:val="00C001BA"/>
    <w:rsid w:val="00C011C8"/>
    <w:rsid w:val="00C01316"/>
    <w:rsid w:val="00C03E0A"/>
    <w:rsid w:val="00C04F9E"/>
    <w:rsid w:val="00C069F9"/>
    <w:rsid w:val="00C12473"/>
    <w:rsid w:val="00C12C29"/>
    <w:rsid w:val="00C1427B"/>
    <w:rsid w:val="00C14320"/>
    <w:rsid w:val="00C14A19"/>
    <w:rsid w:val="00C14B86"/>
    <w:rsid w:val="00C1629B"/>
    <w:rsid w:val="00C20CAC"/>
    <w:rsid w:val="00C20D31"/>
    <w:rsid w:val="00C22DA7"/>
    <w:rsid w:val="00C24086"/>
    <w:rsid w:val="00C24C6D"/>
    <w:rsid w:val="00C24C76"/>
    <w:rsid w:val="00C266A9"/>
    <w:rsid w:val="00C269C5"/>
    <w:rsid w:val="00C26EA5"/>
    <w:rsid w:val="00C26F82"/>
    <w:rsid w:val="00C27520"/>
    <w:rsid w:val="00C317ED"/>
    <w:rsid w:val="00C31E75"/>
    <w:rsid w:val="00C33832"/>
    <w:rsid w:val="00C340E8"/>
    <w:rsid w:val="00C3453E"/>
    <w:rsid w:val="00C34769"/>
    <w:rsid w:val="00C34D13"/>
    <w:rsid w:val="00C357EB"/>
    <w:rsid w:val="00C359E0"/>
    <w:rsid w:val="00C36204"/>
    <w:rsid w:val="00C37086"/>
    <w:rsid w:val="00C404D5"/>
    <w:rsid w:val="00C42844"/>
    <w:rsid w:val="00C46A78"/>
    <w:rsid w:val="00C47D00"/>
    <w:rsid w:val="00C47FDF"/>
    <w:rsid w:val="00C504F1"/>
    <w:rsid w:val="00C51F3F"/>
    <w:rsid w:val="00C53621"/>
    <w:rsid w:val="00C5462D"/>
    <w:rsid w:val="00C55403"/>
    <w:rsid w:val="00C5568C"/>
    <w:rsid w:val="00C564F3"/>
    <w:rsid w:val="00C56E90"/>
    <w:rsid w:val="00C57043"/>
    <w:rsid w:val="00C57F96"/>
    <w:rsid w:val="00C601C4"/>
    <w:rsid w:val="00C626C4"/>
    <w:rsid w:val="00C62AF1"/>
    <w:rsid w:val="00C64810"/>
    <w:rsid w:val="00C64FA7"/>
    <w:rsid w:val="00C66392"/>
    <w:rsid w:val="00C66BC0"/>
    <w:rsid w:val="00C66F35"/>
    <w:rsid w:val="00C67174"/>
    <w:rsid w:val="00C720F6"/>
    <w:rsid w:val="00C738A0"/>
    <w:rsid w:val="00C74C66"/>
    <w:rsid w:val="00C754B1"/>
    <w:rsid w:val="00C75B5E"/>
    <w:rsid w:val="00C76365"/>
    <w:rsid w:val="00C81AEC"/>
    <w:rsid w:val="00C81DBF"/>
    <w:rsid w:val="00C81FF7"/>
    <w:rsid w:val="00C832A5"/>
    <w:rsid w:val="00C85D2C"/>
    <w:rsid w:val="00C90930"/>
    <w:rsid w:val="00C90C03"/>
    <w:rsid w:val="00C9160A"/>
    <w:rsid w:val="00C91F05"/>
    <w:rsid w:val="00C9250E"/>
    <w:rsid w:val="00C92F71"/>
    <w:rsid w:val="00C9318A"/>
    <w:rsid w:val="00C95235"/>
    <w:rsid w:val="00C9715A"/>
    <w:rsid w:val="00CA27CC"/>
    <w:rsid w:val="00CA3EB5"/>
    <w:rsid w:val="00CA53CA"/>
    <w:rsid w:val="00CA6711"/>
    <w:rsid w:val="00CA6D48"/>
    <w:rsid w:val="00CA747E"/>
    <w:rsid w:val="00CB0ABA"/>
    <w:rsid w:val="00CB125A"/>
    <w:rsid w:val="00CB1379"/>
    <w:rsid w:val="00CB21E4"/>
    <w:rsid w:val="00CB2314"/>
    <w:rsid w:val="00CB2829"/>
    <w:rsid w:val="00CB2EC1"/>
    <w:rsid w:val="00CB3AAC"/>
    <w:rsid w:val="00CB3D82"/>
    <w:rsid w:val="00CB40AB"/>
    <w:rsid w:val="00CB5074"/>
    <w:rsid w:val="00CB57E4"/>
    <w:rsid w:val="00CB656F"/>
    <w:rsid w:val="00CB7981"/>
    <w:rsid w:val="00CC0186"/>
    <w:rsid w:val="00CC0721"/>
    <w:rsid w:val="00CC1B1D"/>
    <w:rsid w:val="00CC200F"/>
    <w:rsid w:val="00CC20C0"/>
    <w:rsid w:val="00CC2896"/>
    <w:rsid w:val="00CC48C7"/>
    <w:rsid w:val="00CC6B73"/>
    <w:rsid w:val="00CC7599"/>
    <w:rsid w:val="00CC7ED6"/>
    <w:rsid w:val="00CD02D4"/>
    <w:rsid w:val="00CD2383"/>
    <w:rsid w:val="00CE287C"/>
    <w:rsid w:val="00CE2AA3"/>
    <w:rsid w:val="00CE4B4E"/>
    <w:rsid w:val="00CE52A4"/>
    <w:rsid w:val="00CE7E02"/>
    <w:rsid w:val="00CF36D3"/>
    <w:rsid w:val="00CF3DC8"/>
    <w:rsid w:val="00CF4289"/>
    <w:rsid w:val="00CF4E25"/>
    <w:rsid w:val="00CF54D3"/>
    <w:rsid w:val="00CF5612"/>
    <w:rsid w:val="00CF579D"/>
    <w:rsid w:val="00CF6634"/>
    <w:rsid w:val="00CF6D5D"/>
    <w:rsid w:val="00CF70C3"/>
    <w:rsid w:val="00CF759D"/>
    <w:rsid w:val="00CF75CD"/>
    <w:rsid w:val="00CF7C18"/>
    <w:rsid w:val="00CF7E9A"/>
    <w:rsid w:val="00D003AB"/>
    <w:rsid w:val="00D01831"/>
    <w:rsid w:val="00D018F9"/>
    <w:rsid w:val="00D01C74"/>
    <w:rsid w:val="00D02B52"/>
    <w:rsid w:val="00D02F61"/>
    <w:rsid w:val="00D047B8"/>
    <w:rsid w:val="00D04FF0"/>
    <w:rsid w:val="00D050C6"/>
    <w:rsid w:val="00D055A0"/>
    <w:rsid w:val="00D0628E"/>
    <w:rsid w:val="00D065C0"/>
    <w:rsid w:val="00D06913"/>
    <w:rsid w:val="00D073D9"/>
    <w:rsid w:val="00D10423"/>
    <w:rsid w:val="00D105C3"/>
    <w:rsid w:val="00D1094C"/>
    <w:rsid w:val="00D10BE4"/>
    <w:rsid w:val="00D11022"/>
    <w:rsid w:val="00D13FAA"/>
    <w:rsid w:val="00D140F1"/>
    <w:rsid w:val="00D143C2"/>
    <w:rsid w:val="00D150FC"/>
    <w:rsid w:val="00D1535F"/>
    <w:rsid w:val="00D15E28"/>
    <w:rsid w:val="00D161E8"/>
    <w:rsid w:val="00D16768"/>
    <w:rsid w:val="00D170AF"/>
    <w:rsid w:val="00D219FC"/>
    <w:rsid w:val="00D23050"/>
    <w:rsid w:val="00D235EA"/>
    <w:rsid w:val="00D23FAB"/>
    <w:rsid w:val="00D306B9"/>
    <w:rsid w:val="00D3183B"/>
    <w:rsid w:val="00D31DE1"/>
    <w:rsid w:val="00D322F9"/>
    <w:rsid w:val="00D34981"/>
    <w:rsid w:val="00D34AF5"/>
    <w:rsid w:val="00D34C8F"/>
    <w:rsid w:val="00D37676"/>
    <w:rsid w:val="00D413B2"/>
    <w:rsid w:val="00D415C4"/>
    <w:rsid w:val="00D417C6"/>
    <w:rsid w:val="00D417E7"/>
    <w:rsid w:val="00D41BFB"/>
    <w:rsid w:val="00D4237C"/>
    <w:rsid w:val="00D42B04"/>
    <w:rsid w:val="00D4310C"/>
    <w:rsid w:val="00D446A2"/>
    <w:rsid w:val="00D448CB"/>
    <w:rsid w:val="00D44EB7"/>
    <w:rsid w:val="00D469AE"/>
    <w:rsid w:val="00D46DA0"/>
    <w:rsid w:val="00D47A6D"/>
    <w:rsid w:val="00D50E06"/>
    <w:rsid w:val="00D51B5E"/>
    <w:rsid w:val="00D5274A"/>
    <w:rsid w:val="00D54EBF"/>
    <w:rsid w:val="00D56714"/>
    <w:rsid w:val="00D573A0"/>
    <w:rsid w:val="00D60174"/>
    <w:rsid w:val="00D61055"/>
    <w:rsid w:val="00D62999"/>
    <w:rsid w:val="00D62EA7"/>
    <w:rsid w:val="00D63040"/>
    <w:rsid w:val="00D64A5E"/>
    <w:rsid w:val="00D650CF"/>
    <w:rsid w:val="00D656BF"/>
    <w:rsid w:val="00D65725"/>
    <w:rsid w:val="00D66B71"/>
    <w:rsid w:val="00D66BEE"/>
    <w:rsid w:val="00D71FC5"/>
    <w:rsid w:val="00D735AC"/>
    <w:rsid w:val="00D75B98"/>
    <w:rsid w:val="00D76054"/>
    <w:rsid w:val="00D77A1C"/>
    <w:rsid w:val="00D82856"/>
    <w:rsid w:val="00D82C11"/>
    <w:rsid w:val="00D82FFF"/>
    <w:rsid w:val="00D86612"/>
    <w:rsid w:val="00D86996"/>
    <w:rsid w:val="00D86EB3"/>
    <w:rsid w:val="00D86FAC"/>
    <w:rsid w:val="00D87BEC"/>
    <w:rsid w:val="00D905EA"/>
    <w:rsid w:val="00D9191E"/>
    <w:rsid w:val="00D92BD0"/>
    <w:rsid w:val="00D93851"/>
    <w:rsid w:val="00D9396C"/>
    <w:rsid w:val="00D93989"/>
    <w:rsid w:val="00D962EC"/>
    <w:rsid w:val="00D96E71"/>
    <w:rsid w:val="00DA051A"/>
    <w:rsid w:val="00DA19E7"/>
    <w:rsid w:val="00DA253A"/>
    <w:rsid w:val="00DA2C72"/>
    <w:rsid w:val="00DA4EC0"/>
    <w:rsid w:val="00DA63B1"/>
    <w:rsid w:val="00DA69E5"/>
    <w:rsid w:val="00DA7B88"/>
    <w:rsid w:val="00DB0255"/>
    <w:rsid w:val="00DB0E93"/>
    <w:rsid w:val="00DB1F5F"/>
    <w:rsid w:val="00DB3146"/>
    <w:rsid w:val="00DB45E2"/>
    <w:rsid w:val="00DB78BD"/>
    <w:rsid w:val="00DC1358"/>
    <w:rsid w:val="00DC41B6"/>
    <w:rsid w:val="00DC5053"/>
    <w:rsid w:val="00DC5423"/>
    <w:rsid w:val="00DC5A10"/>
    <w:rsid w:val="00DD0660"/>
    <w:rsid w:val="00DD2E3D"/>
    <w:rsid w:val="00DD2F26"/>
    <w:rsid w:val="00DD2F2B"/>
    <w:rsid w:val="00DD46EC"/>
    <w:rsid w:val="00DD4CA4"/>
    <w:rsid w:val="00DD4CF6"/>
    <w:rsid w:val="00DD5EBE"/>
    <w:rsid w:val="00DD77AE"/>
    <w:rsid w:val="00DE05E6"/>
    <w:rsid w:val="00DE1485"/>
    <w:rsid w:val="00DE15D4"/>
    <w:rsid w:val="00DE19E2"/>
    <w:rsid w:val="00DE3F97"/>
    <w:rsid w:val="00DE518D"/>
    <w:rsid w:val="00DE5267"/>
    <w:rsid w:val="00DE756A"/>
    <w:rsid w:val="00DE7882"/>
    <w:rsid w:val="00DF1808"/>
    <w:rsid w:val="00DF1B8A"/>
    <w:rsid w:val="00DF2427"/>
    <w:rsid w:val="00DF24C9"/>
    <w:rsid w:val="00DF2981"/>
    <w:rsid w:val="00DF30EF"/>
    <w:rsid w:val="00DF370B"/>
    <w:rsid w:val="00DF467A"/>
    <w:rsid w:val="00DF60D5"/>
    <w:rsid w:val="00DF66ED"/>
    <w:rsid w:val="00DF6735"/>
    <w:rsid w:val="00DF6EE2"/>
    <w:rsid w:val="00E01C87"/>
    <w:rsid w:val="00E02622"/>
    <w:rsid w:val="00E03836"/>
    <w:rsid w:val="00E03CAE"/>
    <w:rsid w:val="00E03FDA"/>
    <w:rsid w:val="00E0410C"/>
    <w:rsid w:val="00E06F96"/>
    <w:rsid w:val="00E070AD"/>
    <w:rsid w:val="00E075DD"/>
    <w:rsid w:val="00E07C99"/>
    <w:rsid w:val="00E07FE2"/>
    <w:rsid w:val="00E1016F"/>
    <w:rsid w:val="00E107EF"/>
    <w:rsid w:val="00E10ABE"/>
    <w:rsid w:val="00E1182B"/>
    <w:rsid w:val="00E12F39"/>
    <w:rsid w:val="00E13025"/>
    <w:rsid w:val="00E15219"/>
    <w:rsid w:val="00E1786C"/>
    <w:rsid w:val="00E17EAC"/>
    <w:rsid w:val="00E217DB"/>
    <w:rsid w:val="00E21952"/>
    <w:rsid w:val="00E22B61"/>
    <w:rsid w:val="00E22F3C"/>
    <w:rsid w:val="00E24048"/>
    <w:rsid w:val="00E243B9"/>
    <w:rsid w:val="00E24D83"/>
    <w:rsid w:val="00E259BA"/>
    <w:rsid w:val="00E31B2B"/>
    <w:rsid w:val="00E31CD7"/>
    <w:rsid w:val="00E329A0"/>
    <w:rsid w:val="00E32CD7"/>
    <w:rsid w:val="00E33379"/>
    <w:rsid w:val="00E35EA4"/>
    <w:rsid w:val="00E4132E"/>
    <w:rsid w:val="00E413DD"/>
    <w:rsid w:val="00E415AB"/>
    <w:rsid w:val="00E4389A"/>
    <w:rsid w:val="00E46686"/>
    <w:rsid w:val="00E46D12"/>
    <w:rsid w:val="00E47B74"/>
    <w:rsid w:val="00E50BBE"/>
    <w:rsid w:val="00E51057"/>
    <w:rsid w:val="00E53315"/>
    <w:rsid w:val="00E54752"/>
    <w:rsid w:val="00E569C3"/>
    <w:rsid w:val="00E56FAD"/>
    <w:rsid w:val="00E572BC"/>
    <w:rsid w:val="00E575FA"/>
    <w:rsid w:val="00E600B3"/>
    <w:rsid w:val="00E61512"/>
    <w:rsid w:val="00E650C2"/>
    <w:rsid w:val="00E65432"/>
    <w:rsid w:val="00E674F9"/>
    <w:rsid w:val="00E67E60"/>
    <w:rsid w:val="00E71E4E"/>
    <w:rsid w:val="00E72467"/>
    <w:rsid w:val="00E72519"/>
    <w:rsid w:val="00E7337B"/>
    <w:rsid w:val="00E73AF4"/>
    <w:rsid w:val="00E80BAB"/>
    <w:rsid w:val="00E81533"/>
    <w:rsid w:val="00E81990"/>
    <w:rsid w:val="00E81B2C"/>
    <w:rsid w:val="00E825E5"/>
    <w:rsid w:val="00E827F0"/>
    <w:rsid w:val="00E839D4"/>
    <w:rsid w:val="00E83A61"/>
    <w:rsid w:val="00E85BD7"/>
    <w:rsid w:val="00E86EF5"/>
    <w:rsid w:val="00E91444"/>
    <w:rsid w:val="00E91CD2"/>
    <w:rsid w:val="00E920C4"/>
    <w:rsid w:val="00E94004"/>
    <w:rsid w:val="00E95DDA"/>
    <w:rsid w:val="00E9736F"/>
    <w:rsid w:val="00EA0460"/>
    <w:rsid w:val="00EA1682"/>
    <w:rsid w:val="00EA2758"/>
    <w:rsid w:val="00EA3060"/>
    <w:rsid w:val="00EA3CAF"/>
    <w:rsid w:val="00EA583C"/>
    <w:rsid w:val="00EA628D"/>
    <w:rsid w:val="00EA7397"/>
    <w:rsid w:val="00EA741A"/>
    <w:rsid w:val="00EA7CA0"/>
    <w:rsid w:val="00EB0EA6"/>
    <w:rsid w:val="00EB14AA"/>
    <w:rsid w:val="00EB5EAD"/>
    <w:rsid w:val="00EB6978"/>
    <w:rsid w:val="00EB7145"/>
    <w:rsid w:val="00EC0858"/>
    <w:rsid w:val="00EC24DA"/>
    <w:rsid w:val="00EC2C91"/>
    <w:rsid w:val="00EC5325"/>
    <w:rsid w:val="00EC5F1E"/>
    <w:rsid w:val="00ED2DA9"/>
    <w:rsid w:val="00ED472F"/>
    <w:rsid w:val="00ED67B0"/>
    <w:rsid w:val="00ED7023"/>
    <w:rsid w:val="00EE0130"/>
    <w:rsid w:val="00EE28D6"/>
    <w:rsid w:val="00EE28E7"/>
    <w:rsid w:val="00EE3539"/>
    <w:rsid w:val="00EE4BC3"/>
    <w:rsid w:val="00EE7751"/>
    <w:rsid w:val="00EF093D"/>
    <w:rsid w:val="00EF0CD7"/>
    <w:rsid w:val="00EF38A0"/>
    <w:rsid w:val="00EF3EF2"/>
    <w:rsid w:val="00EF5CF5"/>
    <w:rsid w:val="00EF5DAE"/>
    <w:rsid w:val="00EF6821"/>
    <w:rsid w:val="00EF7135"/>
    <w:rsid w:val="00EF796B"/>
    <w:rsid w:val="00F001FD"/>
    <w:rsid w:val="00F0049F"/>
    <w:rsid w:val="00F00B64"/>
    <w:rsid w:val="00F02375"/>
    <w:rsid w:val="00F02994"/>
    <w:rsid w:val="00F03A52"/>
    <w:rsid w:val="00F058E4"/>
    <w:rsid w:val="00F06710"/>
    <w:rsid w:val="00F06E6A"/>
    <w:rsid w:val="00F105C4"/>
    <w:rsid w:val="00F10710"/>
    <w:rsid w:val="00F11434"/>
    <w:rsid w:val="00F12F7B"/>
    <w:rsid w:val="00F12FDF"/>
    <w:rsid w:val="00F13B57"/>
    <w:rsid w:val="00F16301"/>
    <w:rsid w:val="00F16A6B"/>
    <w:rsid w:val="00F16BDF"/>
    <w:rsid w:val="00F177E8"/>
    <w:rsid w:val="00F17B6E"/>
    <w:rsid w:val="00F204E0"/>
    <w:rsid w:val="00F218D8"/>
    <w:rsid w:val="00F21D1A"/>
    <w:rsid w:val="00F223D6"/>
    <w:rsid w:val="00F244DA"/>
    <w:rsid w:val="00F24D97"/>
    <w:rsid w:val="00F251FF"/>
    <w:rsid w:val="00F254C2"/>
    <w:rsid w:val="00F25A1C"/>
    <w:rsid w:val="00F2732E"/>
    <w:rsid w:val="00F3130C"/>
    <w:rsid w:val="00F33EC3"/>
    <w:rsid w:val="00F35CBF"/>
    <w:rsid w:val="00F35EC1"/>
    <w:rsid w:val="00F35F9B"/>
    <w:rsid w:val="00F37B0D"/>
    <w:rsid w:val="00F37D40"/>
    <w:rsid w:val="00F41952"/>
    <w:rsid w:val="00F44572"/>
    <w:rsid w:val="00F45A7D"/>
    <w:rsid w:val="00F4654A"/>
    <w:rsid w:val="00F47C22"/>
    <w:rsid w:val="00F50F6D"/>
    <w:rsid w:val="00F51888"/>
    <w:rsid w:val="00F51CE7"/>
    <w:rsid w:val="00F53416"/>
    <w:rsid w:val="00F54671"/>
    <w:rsid w:val="00F56E27"/>
    <w:rsid w:val="00F578F4"/>
    <w:rsid w:val="00F6002F"/>
    <w:rsid w:val="00F619DE"/>
    <w:rsid w:val="00F61A19"/>
    <w:rsid w:val="00F62C25"/>
    <w:rsid w:val="00F661DB"/>
    <w:rsid w:val="00F70866"/>
    <w:rsid w:val="00F726F3"/>
    <w:rsid w:val="00F730B2"/>
    <w:rsid w:val="00F7451C"/>
    <w:rsid w:val="00F7526A"/>
    <w:rsid w:val="00F75983"/>
    <w:rsid w:val="00F75B39"/>
    <w:rsid w:val="00F75E7C"/>
    <w:rsid w:val="00F76E56"/>
    <w:rsid w:val="00F811B4"/>
    <w:rsid w:val="00F818B1"/>
    <w:rsid w:val="00F8272E"/>
    <w:rsid w:val="00F82A59"/>
    <w:rsid w:val="00F86258"/>
    <w:rsid w:val="00F87696"/>
    <w:rsid w:val="00F92B19"/>
    <w:rsid w:val="00F93CF7"/>
    <w:rsid w:val="00F93CFA"/>
    <w:rsid w:val="00F95456"/>
    <w:rsid w:val="00F9620B"/>
    <w:rsid w:val="00F967DE"/>
    <w:rsid w:val="00F97A08"/>
    <w:rsid w:val="00FA0169"/>
    <w:rsid w:val="00FA1332"/>
    <w:rsid w:val="00FA1B17"/>
    <w:rsid w:val="00FA2B84"/>
    <w:rsid w:val="00FA376F"/>
    <w:rsid w:val="00FA38BA"/>
    <w:rsid w:val="00FA3B52"/>
    <w:rsid w:val="00FA442C"/>
    <w:rsid w:val="00FA45EB"/>
    <w:rsid w:val="00FA4A75"/>
    <w:rsid w:val="00FA54B9"/>
    <w:rsid w:val="00FA5F2D"/>
    <w:rsid w:val="00FA615B"/>
    <w:rsid w:val="00FA6E98"/>
    <w:rsid w:val="00FA7151"/>
    <w:rsid w:val="00FA74FD"/>
    <w:rsid w:val="00FA77AC"/>
    <w:rsid w:val="00FB13AE"/>
    <w:rsid w:val="00FB28BB"/>
    <w:rsid w:val="00FB2A04"/>
    <w:rsid w:val="00FB3288"/>
    <w:rsid w:val="00FB4606"/>
    <w:rsid w:val="00FB4A3B"/>
    <w:rsid w:val="00FB5A01"/>
    <w:rsid w:val="00FC1009"/>
    <w:rsid w:val="00FC45CC"/>
    <w:rsid w:val="00FC4804"/>
    <w:rsid w:val="00FC5093"/>
    <w:rsid w:val="00FC5DEB"/>
    <w:rsid w:val="00FC609C"/>
    <w:rsid w:val="00FD03E1"/>
    <w:rsid w:val="00FD04AD"/>
    <w:rsid w:val="00FD250A"/>
    <w:rsid w:val="00FD2EBA"/>
    <w:rsid w:val="00FD3983"/>
    <w:rsid w:val="00FD4980"/>
    <w:rsid w:val="00FD4D3E"/>
    <w:rsid w:val="00FD6487"/>
    <w:rsid w:val="00FD6E62"/>
    <w:rsid w:val="00FD770A"/>
    <w:rsid w:val="00FE295D"/>
    <w:rsid w:val="00FE2A3C"/>
    <w:rsid w:val="00FE3B6A"/>
    <w:rsid w:val="00FE45B0"/>
    <w:rsid w:val="00FE461D"/>
    <w:rsid w:val="00FE6F82"/>
    <w:rsid w:val="00FE7AD8"/>
    <w:rsid w:val="00FF08B1"/>
    <w:rsid w:val="00FF2F3B"/>
    <w:rsid w:val="00FF3AFB"/>
    <w:rsid w:val="00FF5174"/>
    <w:rsid w:val="00FF6724"/>
    <w:rsid w:val="00FF6AE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E18B5EB"/>
  <w15:docId w15:val="{EF119281-5508-4606-B220-77F9951D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4A7C42"/>
    <w:pPr>
      <w:tabs>
        <w:tab w:val="right" w:leader="dot" w:pos="9378"/>
      </w:tabs>
      <w:ind w:left="403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listing">
    <w:name w:val="codelisting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customStyle="1" w:styleId="codelistingresults">
    <w:name w:val="codelistingresults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C33832"/>
    <w:pPr>
      <w:ind w:left="708"/>
    </w:pPr>
  </w:style>
  <w:style w:type="table" w:styleId="TableGrid">
    <w:name w:val="Table Grid"/>
    <w:basedOn w:val="TableNormal"/>
    <w:rsid w:val="0024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8D32FB"/>
    <w:rPr>
      <w:szCs w:val="24"/>
      <w:lang w:val="en-US" w:eastAsia="en-US"/>
    </w:rPr>
  </w:style>
  <w:style w:type="character" w:customStyle="1" w:styleId="Heading3Char">
    <w:name w:val="Heading 3 Char"/>
    <w:link w:val="Heading3"/>
    <w:rsid w:val="00971851"/>
    <w:rPr>
      <w:rFonts w:ascii="Arial" w:hAnsi="Arial" w:cs="Arial"/>
      <w:b/>
      <w:bCs/>
      <w:sz w:val="32"/>
      <w:szCs w:val="26"/>
      <w:lang w:val="en-US" w:eastAsia="en-US"/>
    </w:rPr>
  </w:style>
  <w:style w:type="character" w:customStyle="1" w:styleId="apple-style-span">
    <w:name w:val="apple-style-span"/>
    <w:rsid w:val="00AD3BAD"/>
  </w:style>
  <w:style w:type="character" w:customStyle="1" w:styleId="st">
    <w:name w:val="st"/>
    <w:rsid w:val="00F16A6B"/>
  </w:style>
  <w:style w:type="character" w:customStyle="1" w:styleId="HTMLPreformattedChar">
    <w:name w:val="HTML Preformatted Char"/>
    <w:link w:val="HTMLPreformatted"/>
    <w:uiPriority w:val="99"/>
    <w:rsid w:val="00FE6F82"/>
    <w:rPr>
      <w:rFonts w:ascii="Courier New" w:hAnsi="Courier New" w:cs="Courier New"/>
      <w:color w:val="000000"/>
      <w:shd w:val="clear" w:color="auto" w:fill="F0F0F0"/>
    </w:rPr>
  </w:style>
  <w:style w:type="paragraph" w:styleId="TOC4">
    <w:name w:val="toc 4"/>
    <w:basedOn w:val="Normal"/>
    <w:next w:val="Normal"/>
    <w:autoRedefine/>
    <w:uiPriority w:val="39"/>
    <w:unhideWhenUsed/>
    <w:rsid w:val="00F578F4"/>
    <w:pPr>
      <w:spacing w:after="100" w:line="276" w:lineRule="auto"/>
      <w:ind w:left="660"/>
    </w:pPr>
    <w:rPr>
      <w:rFonts w:ascii="Calibri" w:hAnsi="Calibri"/>
      <w:sz w:val="22"/>
      <w:szCs w:val="22"/>
      <w:lang w:val="it-IT" w:eastAsia="it-IT"/>
    </w:rPr>
  </w:style>
  <w:style w:type="paragraph" w:styleId="TOC5">
    <w:name w:val="toc 5"/>
    <w:basedOn w:val="Normal"/>
    <w:next w:val="Normal"/>
    <w:autoRedefine/>
    <w:uiPriority w:val="39"/>
    <w:unhideWhenUsed/>
    <w:rsid w:val="00F578F4"/>
    <w:pPr>
      <w:spacing w:after="100" w:line="276" w:lineRule="auto"/>
      <w:ind w:left="880"/>
    </w:pPr>
    <w:rPr>
      <w:rFonts w:ascii="Calibri" w:hAnsi="Calibri"/>
      <w:sz w:val="22"/>
      <w:szCs w:val="22"/>
      <w:lang w:val="it-IT" w:eastAsia="it-IT"/>
    </w:rPr>
  </w:style>
  <w:style w:type="paragraph" w:styleId="TOC6">
    <w:name w:val="toc 6"/>
    <w:basedOn w:val="Normal"/>
    <w:next w:val="Normal"/>
    <w:autoRedefine/>
    <w:uiPriority w:val="39"/>
    <w:unhideWhenUsed/>
    <w:rsid w:val="00F578F4"/>
    <w:pPr>
      <w:spacing w:after="100" w:line="276" w:lineRule="auto"/>
      <w:ind w:left="1100"/>
    </w:pPr>
    <w:rPr>
      <w:rFonts w:ascii="Calibri" w:hAnsi="Calibri"/>
      <w:sz w:val="22"/>
      <w:szCs w:val="22"/>
      <w:lang w:val="it-IT" w:eastAsia="it-IT"/>
    </w:rPr>
  </w:style>
  <w:style w:type="paragraph" w:styleId="TOC7">
    <w:name w:val="toc 7"/>
    <w:basedOn w:val="Normal"/>
    <w:next w:val="Normal"/>
    <w:autoRedefine/>
    <w:uiPriority w:val="39"/>
    <w:unhideWhenUsed/>
    <w:rsid w:val="00F578F4"/>
    <w:pPr>
      <w:spacing w:after="100" w:line="276" w:lineRule="auto"/>
      <w:ind w:left="1320"/>
    </w:pPr>
    <w:rPr>
      <w:rFonts w:ascii="Calibri" w:hAnsi="Calibri"/>
      <w:sz w:val="22"/>
      <w:szCs w:val="22"/>
      <w:lang w:val="it-IT" w:eastAsia="it-IT"/>
    </w:rPr>
  </w:style>
  <w:style w:type="paragraph" w:styleId="TOC8">
    <w:name w:val="toc 8"/>
    <w:basedOn w:val="Normal"/>
    <w:next w:val="Normal"/>
    <w:autoRedefine/>
    <w:uiPriority w:val="39"/>
    <w:unhideWhenUsed/>
    <w:rsid w:val="00F578F4"/>
    <w:pPr>
      <w:spacing w:after="100" w:line="276" w:lineRule="auto"/>
      <w:ind w:left="1540"/>
    </w:pPr>
    <w:rPr>
      <w:rFonts w:ascii="Calibri" w:hAnsi="Calibri"/>
      <w:sz w:val="22"/>
      <w:szCs w:val="22"/>
      <w:lang w:val="it-IT" w:eastAsia="it-IT"/>
    </w:rPr>
  </w:style>
  <w:style w:type="paragraph" w:styleId="TOC9">
    <w:name w:val="toc 9"/>
    <w:basedOn w:val="Normal"/>
    <w:next w:val="Normal"/>
    <w:autoRedefine/>
    <w:uiPriority w:val="39"/>
    <w:unhideWhenUsed/>
    <w:rsid w:val="00F578F4"/>
    <w:pPr>
      <w:spacing w:after="100" w:line="276" w:lineRule="auto"/>
      <w:ind w:left="1760"/>
    </w:pPr>
    <w:rPr>
      <w:rFonts w:ascii="Calibri" w:hAnsi="Calibri"/>
      <w:sz w:val="22"/>
      <w:szCs w:val="22"/>
      <w:lang w:val="it-IT"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1F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718">
              <w:marLeft w:val="0"/>
              <w:marRight w:val="0"/>
              <w:marTop w:val="0"/>
              <w:marBottom w:val="0"/>
              <w:divBdr>
                <w:top w:val="dotted" w:sz="6" w:space="15" w:color="C0C0C0"/>
                <w:left w:val="single" w:sz="6" w:space="15" w:color="C0C0C0"/>
                <w:bottom w:val="single" w:sz="6" w:space="15" w:color="C0C0C0"/>
                <w:right w:val="single" w:sz="6" w:space="15" w:color="C0C0C0"/>
              </w:divBdr>
              <w:divsChild>
                <w:div w:id="2242245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2108</Words>
  <Characters>12020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11g__Overview_New_features_per_DBA</vt:lpstr>
      <vt:lpstr>11g__Overview_New_features_per_DBA</vt:lpstr>
    </vt:vector>
  </TitlesOfParts>
  <Company>Vodafone</Company>
  <LinksUpToDate>false</LinksUpToDate>
  <CharactersWithSpaces>14100</CharactersWithSpaces>
  <SharedDoc>false</SharedDoc>
  <HLinks>
    <vt:vector size="570" baseType="variant">
      <vt:variant>
        <vt:i4>1441844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_Toc19081848</vt:lpwstr>
      </vt:variant>
      <vt:variant>
        <vt:i4>1638452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_Toc19081847</vt:lpwstr>
      </vt:variant>
      <vt:variant>
        <vt:i4>1572916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_Toc19081846</vt:lpwstr>
      </vt:variant>
      <vt:variant>
        <vt:i4>1769524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_Toc19081845</vt:lpwstr>
      </vt:variant>
      <vt:variant>
        <vt:i4>1703988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_Toc19081844</vt:lpwstr>
      </vt:variant>
      <vt:variant>
        <vt:i4>1900596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_Toc19081843</vt:lpwstr>
      </vt:variant>
      <vt:variant>
        <vt:i4>1835060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_Toc19081842</vt:lpwstr>
      </vt:variant>
      <vt:variant>
        <vt:i4>2031668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_Toc19081841</vt:lpwstr>
      </vt:variant>
      <vt:variant>
        <vt:i4>1966132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_Toc19081840</vt:lpwstr>
      </vt:variant>
      <vt:variant>
        <vt:i4>1507379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_Toc19081839</vt:lpwstr>
      </vt:variant>
      <vt:variant>
        <vt:i4>1441843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_Toc19081838</vt:lpwstr>
      </vt:variant>
      <vt:variant>
        <vt:i4>1638451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_Toc19081837</vt:lpwstr>
      </vt:variant>
      <vt:variant>
        <vt:i4>1572915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_Toc19081836</vt:lpwstr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_Toc19081835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_Toc19081834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_Toc19081833</vt:lpwstr>
      </vt:variant>
      <vt:variant>
        <vt:i4>1835059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_Toc19081832</vt:lpwstr>
      </vt:variant>
      <vt:variant>
        <vt:i4>2031667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_Toc19081831</vt:lpwstr>
      </vt:variant>
      <vt:variant>
        <vt:i4>1966131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_Toc19081830</vt:lpwstr>
      </vt:variant>
      <vt:variant>
        <vt:i4>1507378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_Toc19081829</vt:lpwstr>
      </vt:variant>
      <vt:variant>
        <vt:i4>1441842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_Toc19081828</vt:lpwstr>
      </vt:variant>
      <vt:variant>
        <vt:i4>1638450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_Toc19081827</vt:lpwstr>
      </vt:variant>
      <vt:variant>
        <vt:i4>1572914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_Toc19081826</vt:lpwstr>
      </vt:variant>
      <vt:variant>
        <vt:i4>1769522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_Toc19081825</vt:lpwstr>
      </vt:variant>
      <vt:variant>
        <vt:i4>1703986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_Toc19081824</vt:lpwstr>
      </vt:variant>
      <vt:variant>
        <vt:i4>1900594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_Toc19081823</vt:lpwstr>
      </vt:variant>
      <vt:variant>
        <vt:i4>1835058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_Toc19081822</vt:lpwstr>
      </vt:variant>
      <vt:variant>
        <vt:i4>2031666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_Toc19081821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_Toc19081820</vt:lpwstr>
      </vt:variant>
      <vt:variant>
        <vt:i4>1507377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_Toc19081819</vt:lpwstr>
      </vt:variant>
      <vt:variant>
        <vt:i4>1441841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_Toc19081818</vt:lpwstr>
      </vt:variant>
      <vt:variant>
        <vt:i4>1638449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_Toc19081817</vt:lpwstr>
      </vt:variant>
      <vt:variant>
        <vt:i4>1572913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_Toc19081816</vt:lpwstr>
      </vt:variant>
      <vt:variant>
        <vt:i4>1769521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_Toc19081815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_Toc19081814</vt:lpwstr>
      </vt:variant>
      <vt:variant>
        <vt:i4>1900593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_Toc19081813</vt:lpwstr>
      </vt:variant>
      <vt:variant>
        <vt:i4>1835057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_Toc19081812</vt:lpwstr>
      </vt:variant>
      <vt:variant>
        <vt:i4>2031665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_Toc19081811</vt:lpwstr>
      </vt:variant>
      <vt:variant>
        <vt:i4>1966129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_Toc19081810</vt:lpwstr>
      </vt:variant>
      <vt:variant>
        <vt:i4>1507376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_Toc19081809</vt:lpwstr>
      </vt:variant>
      <vt:variant>
        <vt:i4>1441840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_Toc19081808</vt:lpwstr>
      </vt:variant>
      <vt:variant>
        <vt:i4>1638448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_Toc19081807</vt:lpwstr>
      </vt:variant>
      <vt:variant>
        <vt:i4>1572912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_Toc19081806</vt:lpwstr>
      </vt:variant>
      <vt:variant>
        <vt:i4>1769520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_Toc19081805</vt:lpwstr>
      </vt:variant>
      <vt:variant>
        <vt:i4>1703984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_Toc19081804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_Toc19081803</vt:lpwstr>
      </vt:variant>
      <vt:variant>
        <vt:i4>1835056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_Toc19081802</vt:lpwstr>
      </vt:variant>
      <vt:variant>
        <vt:i4>2031664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_Toc19081801</vt:lpwstr>
      </vt:variant>
      <vt:variant>
        <vt:i4>1966128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_Toc19081800</vt:lpwstr>
      </vt:variant>
      <vt:variant>
        <vt:i4>1572921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_Toc19081799</vt:lpwstr>
      </vt:variant>
      <vt:variant>
        <vt:i4>1638457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_Toc19081798</vt:lpwstr>
      </vt:variant>
      <vt:variant>
        <vt:i4>1441849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_Toc19081797</vt:lpwstr>
      </vt:variant>
      <vt:variant>
        <vt:i4>1507385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_Toc19081796</vt:lpwstr>
      </vt:variant>
      <vt:variant>
        <vt:i4>1310777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_Toc19081795</vt:lpwstr>
      </vt:variant>
      <vt:variant>
        <vt:i4>1376313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_Toc19081794</vt:lpwstr>
      </vt:variant>
      <vt:variant>
        <vt:i4>1179705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_Toc19081793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_Toc19081792</vt:lpwstr>
      </vt:variant>
      <vt:variant>
        <vt:i4>1048633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_Toc19081791</vt:lpwstr>
      </vt:variant>
      <vt:variant>
        <vt:i4>1114169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_Toc19081790</vt:lpwstr>
      </vt:variant>
      <vt:variant>
        <vt:i4>1572920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_Toc19081789</vt:lpwstr>
      </vt:variant>
      <vt:variant>
        <vt:i4>1638456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_Toc19081788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_Toc19081787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_Toc19081786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_Toc19081785</vt:lpwstr>
      </vt:variant>
      <vt:variant>
        <vt:i4>1376312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_Toc19081784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_Toc19081783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_Toc19081782</vt:lpwstr>
      </vt:variant>
      <vt:variant>
        <vt:i4>1048632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_Toc19081781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_Toc19081780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_Toc19081779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_Toc19081778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_Toc19081777</vt:lpwstr>
      </vt:variant>
      <vt:variant>
        <vt:i4>1507383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_Toc19081776</vt:lpwstr>
      </vt:variant>
      <vt:variant>
        <vt:i4>1310775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_Toc19081775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_Toc19081774</vt:lpwstr>
      </vt:variant>
      <vt:variant>
        <vt:i4>1179703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_Toc19081773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_Toc19081772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_Toc19081771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_Toc19081770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_Toc19081769</vt:lpwstr>
      </vt:variant>
      <vt:variant>
        <vt:i4>1638454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_Toc19081768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_Toc19081767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_Toc19081766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_Toc19081765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_Toc19081764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_Toc19081763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_Toc19081762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_Toc19081761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_Toc19081760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_Toc19081759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_Toc19081758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_Toc19081757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_Toc19081756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_Toc19081755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_Toc19081754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11g__Overview_New_features_per_DBA</dc:title>
  <dc:creator>loris assi</dc:creator>
  <cp:lastModifiedBy>Loris Assi</cp:lastModifiedBy>
  <cp:revision>15</cp:revision>
  <cp:lastPrinted>2017-04-30T16:53:00Z</cp:lastPrinted>
  <dcterms:created xsi:type="dcterms:W3CDTF">2022-06-29T12:39:00Z</dcterms:created>
  <dcterms:modified xsi:type="dcterms:W3CDTF">2025-03-15T13:13:00Z</dcterms:modified>
</cp:coreProperties>
</file>